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69DAEA31"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C87291">
              <w:rPr>
                <w:b/>
                <w:sz w:val="20"/>
                <w:szCs w:val="20"/>
                <w:lang w:val="lt-LT"/>
              </w:rPr>
              <w:t>Sprendimo projektas</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52.45pt" o:ole="" fillcolor="window">
                  <v:imagedata r:id="rId8" o:title=""/>
                </v:shape>
                <o:OLEObject Type="Embed" ProgID="Word.Picture.8" ShapeID="_x0000_i1025" DrawAspect="Content" ObjectID="_1792580137"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E45416" w14:paraId="05337C2F" w14:textId="77777777">
        <w:trPr>
          <w:trHeight w:val="284"/>
          <w:jc w:val="center"/>
        </w:trPr>
        <w:tc>
          <w:tcPr>
            <w:tcW w:w="9558" w:type="dxa"/>
            <w:shd w:val="clear" w:color="auto" w:fill="auto"/>
            <w:vAlign w:val="bottom"/>
          </w:tcPr>
          <w:p w14:paraId="0CA085A3" w14:textId="1D474B17"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EB0B4F">
              <w:rPr>
                <w:b/>
                <w:lang w:val="lt-LT"/>
              </w:rPr>
              <w:t>V. MONTV</w:t>
            </w:r>
            <w:r w:rsidR="00132C05">
              <w:rPr>
                <w:b/>
                <w:lang w:val="lt-LT"/>
              </w:rPr>
              <w:t>I</w:t>
            </w:r>
            <w:r w:rsidR="00EB0B4F">
              <w:rPr>
                <w:b/>
                <w:lang w:val="lt-LT"/>
              </w:rPr>
              <w:t xml:space="preserve">LOS </w:t>
            </w:r>
            <w:r w:rsidR="007439A6" w:rsidRPr="007439A6">
              <w:rPr>
                <w:b/>
                <w:lang w:val="lt-LT"/>
              </w:rPr>
              <w:t xml:space="preserve">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E45416"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E45416" w14:paraId="58A81EDC" w14:textId="77777777">
        <w:trPr>
          <w:trHeight w:val="284"/>
          <w:jc w:val="center"/>
        </w:trPr>
        <w:tc>
          <w:tcPr>
            <w:tcW w:w="9558" w:type="dxa"/>
            <w:vAlign w:val="bottom"/>
          </w:tcPr>
          <w:p w14:paraId="6F9F9871" w14:textId="7C646248"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CA1572">
              <w:rPr>
                <w:bCs/>
                <w:noProof/>
                <w:lang w:val="lt-LT"/>
              </w:rPr>
              <w:t>4</w:t>
            </w:r>
            <w:r w:rsidRPr="00CC495C">
              <w:rPr>
                <w:bCs/>
                <w:noProof/>
                <w:lang w:val="lt-LT"/>
              </w:rPr>
              <w:t xml:space="preserve"> m.</w:t>
            </w:r>
            <w:r w:rsidR="007439A6">
              <w:rPr>
                <w:bCs/>
                <w:noProof/>
                <w:lang w:val="lt-LT"/>
              </w:rPr>
              <w:t xml:space="preserve"> </w:t>
            </w:r>
            <w:r w:rsidR="00EB0B4F">
              <w:rPr>
                <w:bCs/>
                <w:noProof/>
                <w:lang w:val="lt-LT"/>
              </w:rPr>
              <w:t>lapkričio 28</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2A5098BF" w:rsidR="007439A6" w:rsidRPr="00F4163B" w:rsidRDefault="007439A6" w:rsidP="00F4163B">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avadinimų gatvėms, pastatams, statiniams ir kitiems objektams suteikimo, keitimo ir įtraukimo į apskaitą tvarkos 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8620E">
        <w:rPr>
          <w:lang w:val="lt-LT"/>
        </w:rPr>
        <w:t>,</w:t>
      </w:r>
      <w:r w:rsidR="00F4163B">
        <w:rPr>
          <w:lang w:val="lt-LT"/>
        </w:rPr>
        <w:t xml:space="preserve"> </w:t>
      </w:r>
      <w:r w:rsidRPr="00F4163B">
        <w:rPr>
          <w:lang w:val="lt-LT"/>
        </w:rPr>
        <w:t xml:space="preserve">16.1 papunkčiu, atsižvelgdama į </w:t>
      </w:r>
      <w:bookmarkStart w:id="6" w:name="_Hlk176533924"/>
      <w:r w:rsidR="00330A02" w:rsidRPr="00F4163B">
        <w:rPr>
          <w:lang w:val="lt-LT"/>
        </w:rPr>
        <w:t xml:space="preserve">2024 m. </w:t>
      </w:r>
      <w:r w:rsidR="00330A02">
        <w:rPr>
          <w:lang w:val="lt-LT"/>
        </w:rPr>
        <w:t>liepos 2</w:t>
      </w:r>
      <w:r w:rsidR="00330A02" w:rsidRPr="00F4163B">
        <w:rPr>
          <w:lang w:val="lt-LT"/>
        </w:rPr>
        <w:t xml:space="preserve"> d. Lietuvos gyventojų genocido ir rezistencijos tyrimo centro sprendimą Nr. SVOA</w:t>
      </w:r>
      <w:r w:rsidR="00330A02">
        <w:rPr>
          <w:lang w:val="lt-LT"/>
        </w:rPr>
        <w:t>-</w:t>
      </w:r>
      <w:r w:rsidR="001B673C">
        <w:rPr>
          <w:lang w:val="lt-LT"/>
        </w:rPr>
        <w:t>90</w:t>
      </w:r>
      <w:r w:rsidR="00330A02" w:rsidRPr="00F4163B">
        <w:rPr>
          <w:lang w:val="lt-LT"/>
        </w:rPr>
        <w:t xml:space="preserve"> „Dėl viešojo objekto pašalinimo“</w:t>
      </w:r>
      <w:r w:rsidR="00330A02">
        <w:rPr>
          <w:lang w:val="lt-LT"/>
        </w:rPr>
        <w:t>,</w:t>
      </w:r>
      <w:r w:rsidR="001B673C">
        <w:rPr>
          <w:lang w:val="lt-LT"/>
        </w:rPr>
        <w:t xml:space="preserve"> į</w:t>
      </w:r>
      <w:r w:rsidR="00330A02">
        <w:rPr>
          <w:lang w:val="lt-LT"/>
        </w:rPr>
        <w:t xml:space="preserve"> </w:t>
      </w:r>
      <w:r w:rsidR="003A7B92" w:rsidRPr="00F4163B">
        <w:rPr>
          <w:lang w:val="lt-LT"/>
        </w:rPr>
        <w:t>Telšių rajono savivaldybės Sovietų režimą propaguojančių gatvių Telšių mieste pavadinim</w:t>
      </w:r>
      <w:r w:rsidR="00EB7747" w:rsidRPr="00F4163B">
        <w:rPr>
          <w:lang w:val="lt-LT"/>
        </w:rPr>
        <w:t>ų pakeitimo</w:t>
      </w:r>
      <w:r w:rsidR="003A7B92" w:rsidRPr="00F4163B">
        <w:rPr>
          <w:lang w:val="lt-LT"/>
        </w:rPr>
        <w:t xml:space="preserve"> darbo grupės </w:t>
      </w:r>
      <w:r w:rsidRPr="00F4163B">
        <w:rPr>
          <w:lang w:val="lt-LT"/>
        </w:rPr>
        <w:t xml:space="preserve">posėdžio </w:t>
      </w:r>
      <w:r w:rsidR="00330A02" w:rsidRPr="00F4163B">
        <w:rPr>
          <w:lang w:val="lt-LT"/>
        </w:rPr>
        <w:t xml:space="preserve">2024 m. </w:t>
      </w:r>
      <w:r w:rsidR="00330A02">
        <w:rPr>
          <w:lang w:val="lt-LT"/>
        </w:rPr>
        <w:t xml:space="preserve">spalio 15 </w:t>
      </w:r>
      <w:r w:rsidR="00330A02" w:rsidRPr="00F4163B">
        <w:rPr>
          <w:lang w:val="lt-LT"/>
        </w:rPr>
        <w:t xml:space="preserve">d. </w:t>
      </w:r>
      <w:r w:rsidRPr="00F4163B">
        <w:rPr>
          <w:lang w:val="lt-LT"/>
        </w:rPr>
        <w:t xml:space="preserve">protokolą Nr. </w:t>
      </w:r>
      <w:r w:rsidR="00330A02">
        <w:rPr>
          <w:lang w:val="lt-LT"/>
        </w:rPr>
        <w:t>4</w:t>
      </w:r>
      <w:r w:rsidRPr="00F4163B">
        <w:rPr>
          <w:lang w:val="lt-LT"/>
        </w:rPr>
        <w:t xml:space="preserve"> </w:t>
      </w:r>
      <w:bookmarkEnd w:id="6"/>
      <w:r w:rsidRPr="00F4163B">
        <w:rPr>
          <w:lang w:val="lt-LT"/>
        </w:rPr>
        <w:t xml:space="preserve">ir </w:t>
      </w:r>
      <w:bookmarkStart w:id="7" w:name="_Hlk176533881"/>
      <w:r w:rsidR="00330A02">
        <w:rPr>
          <w:lang w:val="lt-LT"/>
        </w:rPr>
        <w:t xml:space="preserve">2024 m. spalio 29 d. protokolą Nr. 5, </w:t>
      </w:r>
      <w:bookmarkEnd w:id="7"/>
      <w:r w:rsidR="00FE5DB1" w:rsidRPr="008A1E84">
        <w:t xml:space="preserve">Telšių </w:t>
      </w:r>
      <w:r w:rsidR="00FE5DB1" w:rsidRPr="00FE5DB1">
        <w:rPr>
          <w:lang w:val="lt-LT"/>
        </w:rPr>
        <w:t>rajono savivaldybės taryba n u</w:t>
      </w:r>
      <w:r w:rsidR="00FE5DB1" w:rsidRPr="008A1E84">
        <w:t xml:space="preserve"> s p r e n d ž </w:t>
      </w:r>
      <w:r w:rsidR="00FE5DB1">
        <w:t>i</w:t>
      </w:r>
      <w:r w:rsidR="00FE5DB1" w:rsidRPr="008A1E84">
        <w:t xml:space="preserve"> a:</w:t>
      </w:r>
    </w:p>
    <w:p w14:paraId="0B2C0C7F" w14:textId="5BB18ED9"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w:t>
      </w:r>
      <w:r w:rsidR="0007234E">
        <w:rPr>
          <w:lang w:val="lt-LT"/>
        </w:rPr>
        <w:t>V. Montvilos</w:t>
      </w:r>
      <w:r w:rsidR="00EB0765">
        <w:rPr>
          <w:lang w:val="lt-LT"/>
        </w:rPr>
        <w:t xml:space="preserve"> </w:t>
      </w:r>
      <w:r w:rsidRPr="00F4163B">
        <w:rPr>
          <w:lang w:val="lt-LT"/>
        </w:rPr>
        <w:t xml:space="preserve">gatvės pavadinimą į </w:t>
      </w:r>
      <w:r w:rsidR="00EB0765">
        <w:rPr>
          <w:lang w:val="lt-LT"/>
        </w:rPr>
        <w:t>G</w:t>
      </w:r>
      <w:r w:rsidR="0007234E">
        <w:rPr>
          <w:lang w:val="lt-LT"/>
        </w:rPr>
        <w:t>imnazijos</w:t>
      </w:r>
      <w:r w:rsidR="00EB0765">
        <w:rPr>
          <w:lang w:val="lt-LT"/>
        </w:rPr>
        <w:t xml:space="preserve"> </w:t>
      </w:r>
      <w:r w:rsidRPr="00F4163B">
        <w:rPr>
          <w:lang w:val="lt-LT"/>
        </w:rPr>
        <w:t>gatvės pavadinimą</w:t>
      </w:r>
      <w:r w:rsidRPr="003A7B92">
        <w:rPr>
          <w:lang w:val="lt-LT"/>
        </w:rPr>
        <w:t xml:space="preserve"> (pagal </w:t>
      </w:r>
      <w:r w:rsidR="000B707C">
        <w:rPr>
          <w:lang w:val="lt-LT"/>
        </w:rPr>
        <w:t xml:space="preserve">Telšių m. </w:t>
      </w:r>
      <w:r w:rsidRPr="003A7B92">
        <w:rPr>
          <w:lang w:val="lt-LT"/>
        </w:rPr>
        <w:t>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Smilgevičienė,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64D3" w14:textId="77777777" w:rsidR="006F14E2" w:rsidRDefault="006F14E2">
      <w:r>
        <w:separator/>
      </w:r>
    </w:p>
  </w:endnote>
  <w:endnote w:type="continuationSeparator" w:id="0">
    <w:p w14:paraId="181B763F" w14:textId="77777777" w:rsidR="006F14E2" w:rsidRDefault="006F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9BBB" w14:textId="77777777" w:rsidR="006F14E2" w:rsidRDefault="006F14E2">
      <w:r>
        <w:separator/>
      </w:r>
    </w:p>
  </w:footnote>
  <w:footnote w:type="continuationSeparator" w:id="0">
    <w:p w14:paraId="61F4686C" w14:textId="77777777" w:rsidR="006F14E2" w:rsidRDefault="006F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38A2"/>
    <w:rsid w:val="00004625"/>
    <w:rsid w:val="000076C2"/>
    <w:rsid w:val="00010543"/>
    <w:rsid w:val="00010CBF"/>
    <w:rsid w:val="000123DF"/>
    <w:rsid w:val="000132C0"/>
    <w:rsid w:val="00014E9E"/>
    <w:rsid w:val="0002007E"/>
    <w:rsid w:val="00020C7E"/>
    <w:rsid w:val="000228AA"/>
    <w:rsid w:val="0002405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7234E"/>
    <w:rsid w:val="00084D33"/>
    <w:rsid w:val="000934D5"/>
    <w:rsid w:val="00096E29"/>
    <w:rsid w:val="000A46C8"/>
    <w:rsid w:val="000A5B1B"/>
    <w:rsid w:val="000B2B10"/>
    <w:rsid w:val="000B2EB5"/>
    <w:rsid w:val="000B707C"/>
    <w:rsid w:val="000B76B7"/>
    <w:rsid w:val="000C0A0A"/>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132C5"/>
    <w:rsid w:val="00121447"/>
    <w:rsid w:val="00127BF8"/>
    <w:rsid w:val="001307FB"/>
    <w:rsid w:val="00130C37"/>
    <w:rsid w:val="0013100C"/>
    <w:rsid w:val="00132C05"/>
    <w:rsid w:val="00134B80"/>
    <w:rsid w:val="00135386"/>
    <w:rsid w:val="00137CD6"/>
    <w:rsid w:val="001458A3"/>
    <w:rsid w:val="0014700E"/>
    <w:rsid w:val="00147635"/>
    <w:rsid w:val="0015587C"/>
    <w:rsid w:val="001577C5"/>
    <w:rsid w:val="00162790"/>
    <w:rsid w:val="00163C82"/>
    <w:rsid w:val="0016436C"/>
    <w:rsid w:val="00166A78"/>
    <w:rsid w:val="00171031"/>
    <w:rsid w:val="00173F3B"/>
    <w:rsid w:val="001813F8"/>
    <w:rsid w:val="00184083"/>
    <w:rsid w:val="0019626A"/>
    <w:rsid w:val="001A0CBE"/>
    <w:rsid w:val="001A4E08"/>
    <w:rsid w:val="001B0E1A"/>
    <w:rsid w:val="001B1C2F"/>
    <w:rsid w:val="001B3F50"/>
    <w:rsid w:val="001B4584"/>
    <w:rsid w:val="001B673C"/>
    <w:rsid w:val="001C4735"/>
    <w:rsid w:val="001C5034"/>
    <w:rsid w:val="001C688F"/>
    <w:rsid w:val="001D2A49"/>
    <w:rsid w:val="001D2C8B"/>
    <w:rsid w:val="001D48D5"/>
    <w:rsid w:val="001D564F"/>
    <w:rsid w:val="001D5F4C"/>
    <w:rsid w:val="001E2F20"/>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25B24"/>
    <w:rsid w:val="00235E79"/>
    <w:rsid w:val="002360CA"/>
    <w:rsid w:val="00241D62"/>
    <w:rsid w:val="00250E6C"/>
    <w:rsid w:val="002511B8"/>
    <w:rsid w:val="002529E6"/>
    <w:rsid w:val="00255402"/>
    <w:rsid w:val="00256786"/>
    <w:rsid w:val="00262531"/>
    <w:rsid w:val="00264863"/>
    <w:rsid w:val="00264B68"/>
    <w:rsid w:val="00265D8D"/>
    <w:rsid w:val="00267D11"/>
    <w:rsid w:val="00276604"/>
    <w:rsid w:val="00276A85"/>
    <w:rsid w:val="00277D13"/>
    <w:rsid w:val="0028059D"/>
    <w:rsid w:val="00280C5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70E"/>
    <w:rsid w:val="00306BA4"/>
    <w:rsid w:val="00310DF1"/>
    <w:rsid w:val="00316082"/>
    <w:rsid w:val="0032238C"/>
    <w:rsid w:val="00330A02"/>
    <w:rsid w:val="00332FC2"/>
    <w:rsid w:val="0033336F"/>
    <w:rsid w:val="00333D08"/>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25B77"/>
    <w:rsid w:val="0043209F"/>
    <w:rsid w:val="004322CE"/>
    <w:rsid w:val="00442E64"/>
    <w:rsid w:val="00443463"/>
    <w:rsid w:val="00443BAC"/>
    <w:rsid w:val="004533FA"/>
    <w:rsid w:val="004535B4"/>
    <w:rsid w:val="00456DC5"/>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7BAD"/>
    <w:rsid w:val="00601FA4"/>
    <w:rsid w:val="00602212"/>
    <w:rsid w:val="00611E61"/>
    <w:rsid w:val="00625C0A"/>
    <w:rsid w:val="006368C6"/>
    <w:rsid w:val="006375EE"/>
    <w:rsid w:val="00637B29"/>
    <w:rsid w:val="00641B94"/>
    <w:rsid w:val="0064618A"/>
    <w:rsid w:val="0065519C"/>
    <w:rsid w:val="00657EA6"/>
    <w:rsid w:val="0066415B"/>
    <w:rsid w:val="006678D3"/>
    <w:rsid w:val="00672B85"/>
    <w:rsid w:val="006737F1"/>
    <w:rsid w:val="00685415"/>
    <w:rsid w:val="006868A2"/>
    <w:rsid w:val="00693CDB"/>
    <w:rsid w:val="006A3402"/>
    <w:rsid w:val="006B3FDE"/>
    <w:rsid w:val="006B4F10"/>
    <w:rsid w:val="006C2EF1"/>
    <w:rsid w:val="006C4007"/>
    <w:rsid w:val="006C6B89"/>
    <w:rsid w:val="006D0681"/>
    <w:rsid w:val="006D0E07"/>
    <w:rsid w:val="006D14FE"/>
    <w:rsid w:val="006D23A8"/>
    <w:rsid w:val="006F14E2"/>
    <w:rsid w:val="006F272A"/>
    <w:rsid w:val="006F36B9"/>
    <w:rsid w:val="006F7073"/>
    <w:rsid w:val="00700841"/>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CDE"/>
    <w:rsid w:val="007809B1"/>
    <w:rsid w:val="00784645"/>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32C"/>
    <w:rsid w:val="00800516"/>
    <w:rsid w:val="008016BE"/>
    <w:rsid w:val="0080484C"/>
    <w:rsid w:val="00806BEE"/>
    <w:rsid w:val="008176EB"/>
    <w:rsid w:val="00823120"/>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95C97"/>
    <w:rsid w:val="008A2BBA"/>
    <w:rsid w:val="008A3BCB"/>
    <w:rsid w:val="008A4B0B"/>
    <w:rsid w:val="008A5BD4"/>
    <w:rsid w:val="008A64D4"/>
    <w:rsid w:val="008A6887"/>
    <w:rsid w:val="008A76EE"/>
    <w:rsid w:val="008B29BF"/>
    <w:rsid w:val="008B3470"/>
    <w:rsid w:val="008B4DAA"/>
    <w:rsid w:val="008B71F0"/>
    <w:rsid w:val="008C3FEF"/>
    <w:rsid w:val="008E1FB1"/>
    <w:rsid w:val="008E4309"/>
    <w:rsid w:val="008F1401"/>
    <w:rsid w:val="008F4BC4"/>
    <w:rsid w:val="008F5510"/>
    <w:rsid w:val="008F586E"/>
    <w:rsid w:val="009019FB"/>
    <w:rsid w:val="009043D9"/>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CB5"/>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0ED7"/>
    <w:rsid w:val="00A322F6"/>
    <w:rsid w:val="00A40E3C"/>
    <w:rsid w:val="00A43EA7"/>
    <w:rsid w:val="00A44ACE"/>
    <w:rsid w:val="00A50736"/>
    <w:rsid w:val="00A5262D"/>
    <w:rsid w:val="00A619CB"/>
    <w:rsid w:val="00A62794"/>
    <w:rsid w:val="00A64D14"/>
    <w:rsid w:val="00A758E4"/>
    <w:rsid w:val="00A765BE"/>
    <w:rsid w:val="00A82CAC"/>
    <w:rsid w:val="00A852FC"/>
    <w:rsid w:val="00A91895"/>
    <w:rsid w:val="00A927A9"/>
    <w:rsid w:val="00A94A0B"/>
    <w:rsid w:val="00AA0921"/>
    <w:rsid w:val="00AA4E1E"/>
    <w:rsid w:val="00AB4158"/>
    <w:rsid w:val="00AC1F36"/>
    <w:rsid w:val="00AC2D29"/>
    <w:rsid w:val="00AC4EE2"/>
    <w:rsid w:val="00AC642C"/>
    <w:rsid w:val="00AD4159"/>
    <w:rsid w:val="00AF252C"/>
    <w:rsid w:val="00AF4172"/>
    <w:rsid w:val="00AF4B01"/>
    <w:rsid w:val="00AF745B"/>
    <w:rsid w:val="00B00202"/>
    <w:rsid w:val="00B00749"/>
    <w:rsid w:val="00B03013"/>
    <w:rsid w:val="00B107C6"/>
    <w:rsid w:val="00B1192B"/>
    <w:rsid w:val="00B122B6"/>
    <w:rsid w:val="00B14AC4"/>
    <w:rsid w:val="00B1708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50BE"/>
    <w:rsid w:val="00C77A21"/>
    <w:rsid w:val="00C87291"/>
    <w:rsid w:val="00C9543E"/>
    <w:rsid w:val="00C97D17"/>
    <w:rsid w:val="00CA137E"/>
    <w:rsid w:val="00CA1572"/>
    <w:rsid w:val="00CA15FB"/>
    <w:rsid w:val="00CA37C8"/>
    <w:rsid w:val="00CA4865"/>
    <w:rsid w:val="00CA7980"/>
    <w:rsid w:val="00CB0186"/>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913E3"/>
    <w:rsid w:val="00D97385"/>
    <w:rsid w:val="00D978AC"/>
    <w:rsid w:val="00DA63BD"/>
    <w:rsid w:val="00DB1207"/>
    <w:rsid w:val="00DB4003"/>
    <w:rsid w:val="00DB7ADA"/>
    <w:rsid w:val="00DC429E"/>
    <w:rsid w:val="00DD4047"/>
    <w:rsid w:val="00DE7DF1"/>
    <w:rsid w:val="00DF14BE"/>
    <w:rsid w:val="00DF2D83"/>
    <w:rsid w:val="00E034BA"/>
    <w:rsid w:val="00E03964"/>
    <w:rsid w:val="00E04EA9"/>
    <w:rsid w:val="00E11269"/>
    <w:rsid w:val="00E117C9"/>
    <w:rsid w:val="00E13E73"/>
    <w:rsid w:val="00E14EA9"/>
    <w:rsid w:val="00E27A6B"/>
    <w:rsid w:val="00E32734"/>
    <w:rsid w:val="00E3282A"/>
    <w:rsid w:val="00E45416"/>
    <w:rsid w:val="00E459DD"/>
    <w:rsid w:val="00E47484"/>
    <w:rsid w:val="00E5324F"/>
    <w:rsid w:val="00E5631B"/>
    <w:rsid w:val="00E64B4F"/>
    <w:rsid w:val="00E73CB7"/>
    <w:rsid w:val="00E80AD8"/>
    <w:rsid w:val="00E833B4"/>
    <w:rsid w:val="00E83BBF"/>
    <w:rsid w:val="00E94D26"/>
    <w:rsid w:val="00EA72A4"/>
    <w:rsid w:val="00EA72E1"/>
    <w:rsid w:val="00EB0765"/>
    <w:rsid w:val="00EB0B4F"/>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218F3"/>
    <w:rsid w:val="00F4163B"/>
    <w:rsid w:val="00F42AAF"/>
    <w:rsid w:val="00F56ECE"/>
    <w:rsid w:val="00F70340"/>
    <w:rsid w:val="00F72469"/>
    <w:rsid w:val="00F74E35"/>
    <w:rsid w:val="00F755FF"/>
    <w:rsid w:val="00F75AE9"/>
    <w:rsid w:val="00F8041A"/>
    <w:rsid w:val="00F832C1"/>
    <w:rsid w:val="00F8583A"/>
    <w:rsid w:val="00F8620E"/>
    <w:rsid w:val="00F9230D"/>
    <w:rsid w:val="00F97569"/>
    <w:rsid w:val="00FA2291"/>
    <w:rsid w:val="00FB0CDB"/>
    <w:rsid w:val="00FB4383"/>
    <w:rsid w:val="00FC439C"/>
    <w:rsid w:val="00FD0704"/>
    <w:rsid w:val="00FD4C05"/>
    <w:rsid w:val="00FD54FA"/>
    <w:rsid w:val="00FE0F06"/>
    <w:rsid w:val="00FE2ED0"/>
    <w:rsid w:val="00FE4894"/>
    <w:rsid w:val="00FE5DB1"/>
    <w:rsid w:val="00FE6972"/>
    <w:rsid w:val="00FF0551"/>
    <w:rsid w:val="00FF0CDF"/>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17</TotalTime>
  <Pages>1</Pages>
  <Words>1468</Words>
  <Characters>838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2302</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vartotojas</cp:lastModifiedBy>
  <cp:revision>8</cp:revision>
  <cp:lastPrinted>2024-08-05T09:53:00Z</cp:lastPrinted>
  <dcterms:created xsi:type="dcterms:W3CDTF">2024-11-06T06:39:00Z</dcterms:created>
  <dcterms:modified xsi:type="dcterms:W3CDTF">2024-11-08T12:09:00Z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