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ABA8F" w14:textId="5A9A3023" w:rsidR="001905AA" w:rsidRDefault="00E45D1B" w:rsidP="00E45D1B">
      <w:pPr>
        <w:suppressAutoHyphens/>
        <w:jc w:val="both"/>
        <w:rPr>
          <w:rFonts w:eastAsia="Calibri"/>
          <w:szCs w:val="24"/>
          <w:lang w:eastAsia="lt-LT"/>
        </w:rPr>
      </w:pPr>
      <w:r>
        <w:rPr>
          <w:lang w:eastAsia="lt-LT"/>
        </w:rPr>
        <w:t xml:space="preserve">                                                                                                                                     </w:t>
      </w:r>
      <w:r w:rsidR="003304F9">
        <w:rPr>
          <w:rFonts w:eastAsia="Calibri"/>
          <w:szCs w:val="24"/>
          <w:lang w:eastAsia="lt-LT"/>
        </w:rPr>
        <w:t>Tvarios miesto plėtros strategijų ir funkcinių zonų strategijų</w:t>
      </w:r>
    </w:p>
    <w:p w14:paraId="6663EA6C" w14:textId="77777777" w:rsidR="001905AA" w:rsidRDefault="003304F9">
      <w:pPr>
        <w:suppressAutoHyphens/>
        <w:ind w:firstLine="8000"/>
        <w:jc w:val="both"/>
        <w:rPr>
          <w:szCs w:val="24"/>
          <w:lang w:eastAsia="lt-LT"/>
        </w:rPr>
      </w:pPr>
      <w:r>
        <w:rPr>
          <w:rFonts w:eastAsia="Calibri"/>
          <w:szCs w:val="24"/>
          <w:lang w:eastAsia="lt-LT"/>
        </w:rPr>
        <w:t>rengimo ir įgyvendinimo stebėsenos tvarkos aprašo</w:t>
      </w:r>
    </w:p>
    <w:p w14:paraId="415584E7" w14:textId="68359CDB" w:rsidR="000C04AF" w:rsidRDefault="00E45D1B" w:rsidP="000C04AF">
      <w:pPr>
        <w:suppressAutoHyphens/>
        <w:ind w:firstLine="7938"/>
        <w:jc w:val="both"/>
        <w:rPr>
          <w:szCs w:val="24"/>
          <w:lang w:eastAsia="lt-LT"/>
        </w:rPr>
      </w:pPr>
      <w:r>
        <w:rPr>
          <w:szCs w:val="24"/>
          <w:lang w:eastAsia="lt-LT"/>
        </w:rPr>
        <w:t xml:space="preserve"> </w:t>
      </w:r>
      <w:r w:rsidR="003304F9">
        <w:rPr>
          <w:szCs w:val="24"/>
          <w:lang w:eastAsia="lt-LT"/>
        </w:rPr>
        <w:t>1 priedas</w:t>
      </w:r>
    </w:p>
    <w:p w14:paraId="527C8D9F" w14:textId="77777777" w:rsidR="00400D15" w:rsidRDefault="00400D15">
      <w:pPr>
        <w:suppressAutoHyphens/>
        <w:ind w:firstLine="7938"/>
        <w:jc w:val="both"/>
        <w:rPr>
          <w:szCs w:val="24"/>
          <w:lang w:eastAsia="lt-LT"/>
        </w:rPr>
      </w:pPr>
    </w:p>
    <w:p w14:paraId="1C57E09E" w14:textId="77777777" w:rsidR="001905AA" w:rsidRPr="00B62184" w:rsidRDefault="001905AA">
      <w:pPr>
        <w:suppressAutoHyphens/>
        <w:rPr>
          <w:bCs/>
          <w:color w:val="FF0000"/>
          <w:szCs w:val="24"/>
        </w:rPr>
      </w:pPr>
    </w:p>
    <w:p w14:paraId="7250CA76" w14:textId="1282C102" w:rsidR="001905AA" w:rsidRDefault="002A6BDF">
      <w:pPr>
        <w:suppressAutoHyphens/>
        <w:jc w:val="center"/>
        <w:rPr>
          <w:lang w:eastAsia="lt-LT"/>
        </w:rPr>
      </w:pPr>
      <w:r>
        <w:rPr>
          <w:b/>
          <w:szCs w:val="24"/>
          <w:lang w:eastAsia="lt-LT"/>
        </w:rPr>
        <w:t>202</w:t>
      </w:r>
      <w:r w:rsidR="009F1365">
        <w:rPr>
          <w:b/>
          <w:szCs w:val="24"/>
          <w:lang w:eastAsia="lt-LT"/>
        </w:rPr>
        <w:t>4</w:t>
      </w:r>
      <w:r w:rsidR="003304F9">
        <w:rPr>
          <w:b/>
          <w:szCs w:val="24"/>
          <w:lang w:eastAsia="lt-LT"/>
        </w:rPr>
        <w:t>–2029 M.</w:t>
      </w:r>
      <w:r w:rsidR="002863C1" w:rsidRPr="002863C1">
        <w:rPr>
          <w:b/>
          <w:szCs w:val="24"/>
          <w:lang w:eastAsia="lt-LT"/>
        </w:rPr>
        <w:t xml:space="preserve"> TELŠIŲ</w:t>
      </w:r>
      <w:r w:rsidR="003304F9">
        <w:rPr>
          <w:b/>
          <w:szCs w:val="24"/>
          <w:lang w:eastAsia="lt-LT"/>
        </w:rPr>
        <w:t xml:space="preserve"> MIESTO TVARIOS PLĖTROS STRATEGIJA</w:t>
      </w:r>
    </w:p>
    <w:p w14:paraId="1FF64EE8" w14:textId="77777777" w:rsidR="001905AA" w:rsidRDefault="001905AA">
      <w:pPr>
        <w:suppressAutoHyphens/>
        <w:jc w:val="center"/>
        <w:rPr>
          <w:b/>
          <w:i/>
          <w:color w:val="808080"/>
          <w:szCs w:val="24"/>
          <w:lang w:eastAsia="lt-LT"/>
        </w:rPr>
      </w:pPr>
    </w:p>
    <w:p w14:paraId="2AD46896" w14:textId="77777777" w:rsidR="001905AA" w:rsidRDefault="001905AA">
      <w:pPr>
        <w:suppressAutoHyphens/>
        <w:jc w:val="center"/>
        <w:rPr>
          <w:b/>
          <w:i/>
          <w:color w:val="808080"/>
          <w:szCs w:val="24"/>
          <w:lang w:eastAsia="lt-LT"/>
        </w:rPr>
      </w:pPr>
    </w:p>
    <w:p w14:paraId="47B718C0" w14:textId="77777777" w:rsidR="001905AA" w:rsidRDefault="003304F9">
      <w:pPr>
        <w:suppressAutoHyphens/>
        <w:jc w:val="center"/>
        <w:rPr>
          <w:b/>
          <w:caps/>
          <w:szCs w:val="24"/>
        </w:rPr>
      </w:pPr>
      <w:r>
        <w:rPr>
          <w:b/>
          <w:caps/>
          <w:szCs w:val="24"/>
        </w:rPr>
        <w:t>I skyrius</w:t>
      </w:r>
    </w:p>
    <w:p w14:paraId="563D5318" w14:textId="64D81A57" w:rsidR="001905AA" w:rsidRDefault="003304F9">
      <w:pPr>
        <w:suppressAutoHyphens/>
        <w:jc w:val="center"/>
        <w:rPr>
          <w:lang w:eastAsia="lt-LT"/>
        </w:rPr>
      </w:pPr>
      <w:r>
        <w:rPr>
          <w:b/>
          <w:caps/>
          <w:szCs w:val="24"/>
        </w:rPr>
        <w:t>TERITORIJA, kurioje įgyvendinama STRATEGIJA</w:t>
      </w:r>
    </w:p>
    <w:p w14:paraId="09A9954A" w14:textId="77777777" w:rsidR="001905AA" w:rsidRDefault="001905AA">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1905AA" w14:paraId="10DDBFC1"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FA966E9" w14:textId="1FE11D65" w:rsidR="001905AA" w:rsidRPr="006E080A" w:rsidRDefault="002863C1">
            <w:pPr>
              <w:widowControl w:val="0"/>
              <w:suppressAutoHyphens/>
              <w:jc w:val="both"/>
              <w:rPr>
                <w:rFonts w:eastAsia="Calibri"/>
                <w:iCs/>
                <w:lang w:eastAsia="lt-LT"/>
              </w:rPr>
            </w:pPr>
            <w:r w:rsidRPr="002863C1">
              <w:rPr>
                <w:rFonts w:eastAsia="Calibri"/>
                <w:iCs/>
                <w:lang w:eastAsia="lt-LT"/>
              </w:rPr>
              <w:t>Telšių miestas (toliau – Telšiai</w:t>
            </w:r>
            <w:r w:rsidR="00A52687" w:rsidRPr="002863C1">
              <w:rPr>
                <w:rFonts w:eastAsia="Calibri"/>
                <w:iCs/>
                <w:lang w:eastAsia="lt-LT"/>
              </w:rPr>
              <w:t>)</w:t>
            </w:r>
            <w:r w:rsidR="00A52687">
              <w:rPr>
                <w:rFonts w:eastAsia="Calibri"/>
                <w:iCs/>
                <w:lang w:eastAsia="lt-LT"/>
              </w:rPr>
              <w:t xml:space="preserve"> yra</w:t>
            </w:r>
            <w:r w:rsidR="00A52687" w:rsidRPr="002863C1">
              <w:rPr>
                <w:rFonts w:eastAsia="Calibri"/>
                <w:iCs/>
                <w:lang w:eastAsia="lt-LT"/>
              </w:rPr>
              <w:t xml:space="preserve"> </w:t>
            </w:r>
            <w:r w:rsidRPr="002863C1">
              <w:rPr>
                <w:rFonts w:eastAsia="Calibri"/>
                <w:iCs/>
                <w:lang w:eastAsia="lt-LT"/>
              </w:rPr>
              <w:t xml:space="preserve">Telšių apskrities ir </w:t>
            </w:r>
            <w:r w:rsidR="00B62185">
              <w:rPr>
                <w:rFonts w:eastAsia="Calibri"/>
                <w:iCs/>
                <w:lang w:eastAsia="lt-LT"/>
              </w:rPr>
              <w:t xml:space="preserve">Telšių </w:t>
            </w:r>
            <w:r w:rsidRPr="002863C1">
              <w:rPr>
                <w:rFonts w:eastAsia="Calibri"/>
                <w:iCs/>
                <w:lang w:eastAsia="lt-LT"/>
              </w:rPr>
              <w:t>rajono</w:t>
            </w:r>
            <w:r w:rsidR="009C1744">
              <w:rPr>
                <w:rFonts w:eastAsia="Calibri"/>
                <w:iCs/>
                <w:lang w:eastAsia="lt-LT"/>
              </w:rPr>
              <w:t xml:space="preserve"> savivaldybės</w:t>
            </w:r>
            <w:r w:rsidRPr="002863C1">
              <w:rPr>
                <w:rFonts w:eastAsia="Calibri"/>
                <w:iCs/>
                <w:lang w:eastAsia="lt-LT"/>
              </w:rPr>
              <w:t xml:space="preserve"> centras. Miesto centrinė dalis yra urbanistikos paminklas</w:t>
            </w:r>
            <w:r w:rsidR="00B62185">
              <w:rPr>
                <w:rFonts w:eastAsia="Calibri"/>
                <w:iCs/>
                <w:lang w:eastAsia="lt-LT"/>
              </w:rPr>
              <w:t>, miesto teritorijoje yra Masčio ežeras</w:t>
            </w:r>
            <w:r w:rsidRPr="002863C1">
              <w:rPr>
                <w:rFonts w:eastAsia="Calibri"/>
                <w:iCs/>
                <w:lang w:eastAsia="lt-LT"/>
              </w:rPr>
              <w:t>. Telši</w:t>
            </w:r>
            <w:r w:rsidR="00392CB1">
              <w:rPr>
                <w:rFonts w:eastAsia="Calibri"/>
                <w:iCs/>
                <w:lang w:eastAsia="lt-LT"/>
              </w:rPr>
              <w:t>ų miestas</w:t>
            </w:r>
            <w:r w:rsidRPr="002863C1">
              <w:rPr>
                <w:rFonts w:eastAsia="Calibri"/>
                <w:iCs/>
                <w:lang w:eastAsia="lt-LT"/>
              </w:rPr>
              <w:t xml:space="preserve"> užima </w:t>
            </w:r>
            <w:r w:rsidR="00392CB1">
              <w:rPr>
                <w:rFonts w:eastAsia="Calibri"/>
                <w:iCs/>
                <w:lang w:eastAsia="lt-LT"/>
              </w:rPr>
              <w:t>22</w:t>
            </w:r>
            <w:r w:rsidR="00496C32">
              <w:rPr>
                <w:rFonts w:eastAsia="Calibri"/>
                <w:iCs/>
                <w:lang w:eastAsia="lt-LT"/>
              </w:rPr>
              <w:t>,</w:t>
            </w:r>
            <w:r w:rsidR="00392CB1">
              <w:rPr>
                <w:rFonts w:eastAsia="Calibri"/>
                <w:iCs/>
                <w:lang w:eastAsia="lt-LT"/>
              </w:rPr>
              <w:t>47</w:t>
            </w:r>
            <w:r w:rsidRPr="002863C1">
              <w:rPr>
                <w:rFonts w:eastAsia="Calibri"/>
                <w:iCs/>
                <w:lang w:eastAsia="lt-LT"/>
              </w:rPr>
              <w:t xml:space="preserve"> </w:t>
            </w:r>
            <w:r w:rsidR="00496C32">
              <w:rPr>
                <w:rFonts w:eastAsia="Calibri"/>
                <w:iCs/>
                <w:lang w:eastAsia="lt-LT"/>
              </w:rPr>
              <w:t xml:space="preserve">kv. km </w:t>
            </w:r>
            <w:r w:rsidR="008A7F86">
              <w:rPr>
                <w:rFonts w:eastAsia="Calibri"/>
                <w:iCs/>
                <w:lang w:eastAsia="lt-LT"/>
              </w:rPr>
              <w:t>plotą.</w:t>
            </w:r>
            <w:r w:rsidRPr="002863C1">
              <w:rPr>
                <w:rFonts w:eastAsia="Calibri"/>
                <w:iCs/>
                <w:lang w:eastAsia="lt-LT"/>
              </w:rPr>
              <w:t xml:space="preserve"> </w:t>
            </w:r>
            <w:r w:rsidR="008A7F86" w:rsidRPr="00EE2658">
              <w:rPr>
                <w:rFonts w:eastAsia="Calibri"/>
                <w:iCs/>
                <w:lang w:eastAsia="lt-LT"/>
              </w:rPr>
              <w:t>2023 metų</w:t>
            </w:r>
            <w:r w:rsidR="00F47734">
              <w:rPr>
                <w:rFonts w:eastAsia="Calibri"/>
                <w:iCs/>
                <w:lang w:eastAsia="lt-LT"/>
              </w:rPr>
              <w:t xml:space="preserve"> Valstybės duomenų agentūros</w:t>
            </w:r>
            <w:r w:rsidR="008A7F86" w:rsidRPr="00EE2658">
              <w:rPr>
                <w:rFonts w:eastAsia="Calibri"/>
                <w:iCs/>
                <w:lang w:eastAsia="lt-LT"/>
              </w:rPr>
              <w:t xml:space="preserve"> </w:t>
            </w:r>
            <w:r w:rsidR="008A7F86" w:rsidRPr="00400D15">
              <w:rPr>
                <w:rFonts w:eastAsia="Calibri"/>
                <w:iCs/>
                <w:lang w:eastAsia="lt-LT"/>
              </w:rPr>
              <w:t>duomenimis</w:t>
            </w:r>
            <w:r w:rsidR="00B62184" w:rsidRPr="00400D15">
              <w:rPr>
                <w:rFonts w:eastAsia="Calibri"/>
                <w:iCs/>
                <w:lang w:eastAsia="lt-LT"/>
              </w:rPr>
              <w:t>,</w:t>
            </w:r>
            <w:r w:rsidR="008A7F86" w:rsidRPr="00400D15">
              <w:rPr>
                <w:rFonts w:eastAsia="Calibri"/>
                <w:iCs/>
                <w:lang w:eastAsia="lt-LT"/>
              </w:rPr>
              <w:t xml:space="preserve"> </w:t>
            </w:r>
            <w:r w:rsidRPr="00400D15">
              <w:rPr>
                <w:rFonts w:eastAsia="Calibri"/>
                <w:iCs/>
                <w:lang w:eastAsia="lt-LT"/>
              </w:rPr>
              <w:t xml:space="preserve">gyvena </w:t>
            </w:r>
            <w:r w:rsidR="00EE2658" w:rsidRPr="00400D15">
              <w:rPr>
                <w:rFonts w:eastAsia="Calibri"/>
                <w:iCs/>
                <w:lang w:eastAsia="lt-LT"/>
              </w:rPr>
              <w:t>23</w:t>
            </w:r>
            <w:r w:rsidR="00EE2658" w:rsidRPr="00EE2658">
              <w:rPr>
                <w:rFonts w:eastAsia="Calibri"/>
                <w:iCs/>
                <w:lang w:eastAsia="lt-LT"/>
              </w:rPr>
              <w:t>.115</w:t>
            </w:r>
            <w:r w:rsidRPr="00EE2658">
              <w:rPr>
                <w:rFonts w:eastAsia="Calibri"/>
                <w:iCs/>
                <w:lang w:eastAsia="lt-LT"/>
              </w:rPr>
              <w:t xml:space="preserve"> gyventojų.</w:t>
            </w:r>
          </w:p>
        </w:tc>
      </w:tr>
    </w:tbl>
    <w:p w14:paraId="472EA48A" w14:textId="3A7C9902" w:rsidR="008F5AEC" w:rsidRDefault="008F5AEC"/>
    <w:tbl>
      <w:tblPr>
        <w:tblW w:w="14879" w:type="dxa"/>
        <w:tblInd w:w="113" w:type="dxa"/>
        <w:tblLayout w:type="fixed"/>
        <w:tblLook w:val="04A0" w:firstRow="1" w:lastRow="0" w:firstColumn="1" w:lastColumn="0" w:noHBand="0" w:noVBand="1"/>
      </w:tblPr>
      <w:tblGrid>
        <w:gridCol w:w="14879"/>
      </w:tblGrid>
      <w:tr w:rsidR="001905AA" w14:paraId="0AA0E556"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612110D" w14:textId="0C161BA1" w:rsidR="001905AA" w:rsidRDefault="003304F9">
            <w:pPr>
              <w:widowControl w:val="0"/>
              <w:suppressAutoHyphens/>
              <w:rPr>
                <w:rFonts w:eastAsia="Calibri"/>
                <w:b/>
                <w:szCs w:val="22"/>
              </w:rPr>
            </w:pPr>
            <w:r>
              <w:rPr>
                <w:rFonts w:eastAsia="Calibri"/>
                <w:b/>
                <w:szCs w:val="22"/>
              </w:rPr>
              <w:t>Teritorijos, kurioje įgyvendinama Strategija, žemėlapis</w:t>
            </w:r>
          </w:p>
          <w:p w14:paraId="1E24F392" w14:textId="5906B139" w:rsidR="001905AA" w:rsidRDefault="006E080A" w:rsidP="006E080A">
            <w:pPr>
              <w:widowControl w:val="0"/>
              <w:suppressAutoHyphens/>
              <w:jc w:val="center"/>
              <w:rPr>
                <w:i/>
                <w:lang w:eastAsia="lt-LT"/>
              </w:rPr>
            </w:pPr>
            <w:r w:rsidRPr="00A012BB">
              <w:rPr>
                <w:rFonts w:eastAsia="Calibri"/>
                <w:b/>
                <w:noProof/>
                <w:szCs w:val="22"/>
                <w:lang w:eastAsia="lt-LT"/>
              </w:rPr>
              <w:drawing>
                <wp:inline distT="0" distB="0" distL="0" distR="0" wp14:anchorId="3618B3B6" wp14:editId="16ADFC55">
                  <wp:extent cx="3492766" cy="2607155"/>
                  <wp:effectExtent l="0" t="0" r="0" b="3175"/>
                  <wp:docPr id="30866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63782" name=""/>
                          <pic:cNvPicPr/>
                        </pic:nvPicPr>
                        <pic:blipFill>
                          <a:blip r:embed="rId8"/>
                          <a:stretch>
                            <a:fillRect/>
                          </a:stretch>
                        </pic:blipFill>
                        <pic:spPr>
                          <a:xfrm>
                            <a:off x="0" y="0"/>
                            <a:ext cx="3564074" cy="2660383"/>
                          </a:xfrm>
                          <a:prstGeom prst="rect">
                            <a:avLst/>
                          </a:prstGeom>
                        </pic:spPr>
                      </pic:pic>
                    </a:graphicData>
                  </a:graphic>
                </wp:inline>
              </w:drawing>
            </w:r>
            <w:r w:rsidR="00AE11FC">
              <w:rPr>
                <w:i/>
                <w:noProof/>
                <w:lang w:eastAsia="lt-LT"/>
              </w:rPr>
              <w:drawing>
                <wp:inline distT="0" distB="0" distL="0" distR="0" wp14:anchorId="3EE82526" wp14:editId="0B5E6186">
                  <wp:extent cx="4625807" cy="2611276"/>
                  <wp:effectExtent l="0" t="0" r="3810" b="0"/>
                  <wp:docPr id="104469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444" cy="2642118"/>
                          </a:xfrm>
                          <a:prstGeom prst="rect">
                            <a:avLst/>
                          </a:prstGeom>
                          <a:noFill/>
                          <a:ln>
                            <a:noFill/>
                          </a:ln>
                        </pic:spPr>
                      </pic:pic>
                    </a:graphicData>
                  </a:graphic>
                </wp:inline>
              </w:drawing>
            </w:r>
          </w:p>
        </w:tc>
      </w:tr>
    </w:tbl>
    <w:p w14:paraId="598AB7AF" w14:textId="77777777" w:rsidR="001905AA" w:rsidRDefault="001905AA">
      <w:pPr>
        <w:suppressAutoHyphens/>
        <w:jc w:val="center"/>
        <w:rPr>
          <w:b/>
          <w:caps/>
          <w:szCs w:val="24"/>
        </w:rPr>
      </w:pPr>
    </w:p>
    <w:p w14:paraId="0AB0EA39" w14:textId="77777777" w:rsidR="00E832DC" w:rsidRDefault="00E832DC">
      <w:pPr>
        <w:suppressAutoHyphens/>
        <w:jc w:val="center"/>
        <w:rPr>
          <w:b/>
          <w:caps/>
          <w:szCs w:val="24"/>
        </w:rPr>
      </w:pPr>
    </w:p>
    <w:p w14:paraId="39B58B31" w14:textId="77777777" w:rsidR="001905AA" w:rsidRDefault="003304F9">
      <w:pPr>
        <w:suppressAutoHyphens/>
        <w:jc w:val="center"/>
        <w:rPr>
          <w:b/>
          <w:caps/>
          <w:szCs w:val="24"/>
        </w:rPr>
      </w:pPr>
      <w:r>
        <w:rPr>
          <w:b/>
          <w:caps/>
          <w:szCs w:val="24"/>
        </w:rPr>
        <w:lastRenderedPageBreak/>
        <w:t>II skyrius</w:t>
      </w:r>
    </w:p>
    <w:p w14:paraId="7CC7D6CC" w14:textId="0B0CC5C4" w:rsidR="001905AA" w:rsidRDefault="003304F9">
      <w:pPr>
        <w:suppressAutoHyphens/>
        <w:jc w:val="center"/>
        <w:rPr>
          <w:b/>
          <w:caps/>
          <w:color w:val="000000"/>
          <w:szCs w:val="24"/>
        </w:rPr>
      </w:pPr>
      <w:r>
        <w:rPr>
          <w:rFonts w:eastAsia="Calibri"/>
          <w:b/>
          <w:color w:val="000000"/>
          <w:szCs w:val="22"/>
        </w:rPr>
        <w:t>TERITORIJOS, KURIOJE ĮGYVENDINAMA STRATEGIJA, ANALIZĖ</w:t>
      </w:r>
    </w:p>
    <w:p w14:paraId="19885AF4" w14:textId="77777777" w:rsidR="001905AA" w:rsidRDefault="001905AA">
      <w:pPr>
        <w:suppressAutoHyphens/>
        <w:spacing w:line="259" w:lineRule="auto"/>
        <w:rPr>
          <w:rFonts w:eastAsia="Calibri"/>
          <w:sz w:val="22"/>
          <w:szCs w:val="22"/>
        </w:rPr>
      </w:pPr>
    </w:p>
    <w:tbl>
      <w:tblPr>
        <w:tblW w:w="14766" w:type="dxa"/>
        <w:tblInd w:w="113" w:type="dxa"/>
        <w:tblLayout w:type="fixed"/>
        <w:tblLook w:val="04A0" w:firstRow="1" w:lastRow="0" w:firstColumn="1" w:lastColumn="0" w:noHBand="0" w:noVBand="1"/>
      </w:tblPr>
      <w:tblGrid>
        <w:gridCol w:w="14766"/>
      </w:tblGrid>
      <w:tr w:rsidR="001905AA" w14:paraId="72DCB8E5" w14:textId="77777777" w:rsidTr="008A47B3">
        <w:trPr>
          <w:trHeight w:val="573"/>
        </w:trPr>
        <w:tc>
          <w:tcPr>
            <w:tcW w:w="14766" w:type="dxa"/>
            <w:tcBorders>
              <w:top w:val="single" w:sz="4" w:space="0" w:color="000000"/>
              <w:left w:val="single" w:sz="4" w:space="0" w:color="000000"/>
              <w:bottom w:val="single" w:sz="4" w:space="0" w:color="000000"/>
              <w:right w:val="single" w:sz="4" w:space="0" w:color="000000"/>
            </w:tcBorders>
          </w:tcPr>
          <w:p w14:paraId="12C637D8" w14:textId="564BACC1" w:rsidR="007345A6" w:rsidRPr="00E91765" w:rsidRDefault="00464B59" w:rsidP="00670C8C">
            <w:pPr>
              <w:widowControl w:val="0"/>
              <w:suppressAutoHyphens/>
              <w:rPr>
                <w:rFonts w:eastAsia="Calibri"/>
                <w:b/>
                <w:szCs w:val="22"/>
              </w:rPr>
            </w:pPr>
            <w:r w:rsidRPr="00E91765">
              <w:rPr>
                <w:rFonts w:eastAsia="Calibri"/>
                <w:bCs/>
                <w:szCs w:val="22"/>
              </w:rPr>
              <w:t>P</w:t>
            </w:r>
            <w:r w:rsidR="005318E5" w:rsidRPr="00E91765">
              <w:rPr>
                <w:rFonts w:eastAsia="Calibri"/>
                <w:bCs/>
                <w:szCs w:val="22"/>
              </w:rPr>
              <w:t xml:space="preserve">roblema </w:t>
            </w:r>
            <w:r w:rsidR="00BA2D63" w:rsidRPr="00E91765">
              <w:rPr>
                <w:rFonts w:eastAsia="Calibri"/>
                <w:bCs/>
                <w:szCs w:val="22"/>
              </w:rPr>
              <w:t>–</w:t>
            </w:r>
            <w:r w:rsidR="00347CDD" w:rsidRPr="00E91765">
              <w:rPr>
                <w:rFonts w:eastAsia="Calibri"/>
                <w:bCs/>
                <w:szCs w:val="22"/>
              </w:rPr>
              <w:t xml:space="preserve"> </w:t>
            </w:r>
            <w:r w:rsidR="005318E5" w:rsidRPr="00E91765">
              <w:rPr>
                <w:rFonts w:eastAsia="Calibri"/>
                <w:bCs/>
                <w:szCs w:val="22"/>
              </w:rPr>
              <w:t xml:space="preserve">nepakankamas Telšių miesto, kaip </w:t>
            </w:r>
            <w:r w:rsidR="00496C32" w:rsidRPr="00E91765">
              <w:rPr>
                <w:rFonts w:eastAsia="Calibri"/>
                <w:bCs/>
                <w:szCs w:val="22"/>
              </w:rPr>
              <w:t xml:space="preserve">regiono </w:t>
            </w:r>
            <w:r w:rsidR="005318E5" w:rsidRPr="00E91765">
              <w:rPr>
                <w:rFonts w:eastAsia="Calibri"/>
                <w:bCs/>
                <w:szCs w:val="22"/>
              </w:rPr>
              <w:t>centro</w:t>
            </w:r>
            <w:r w:rsidR="003412C9" w:rsidRPr="00E91765">
              <w:rPr>
                <w:rFonts w:eastAsia="Calibri"/>
                <w:bCs/>
                <w:szCs w:val="22"/>
              </w:rPr>
              <w:t>,</w:t>
            </w:r>
            <w:r w:rsidR="005318E5" w:rsidRPr="00E91765">
              <w:rPr>
                <w:rFonts w:eastAsia="Calibri"/>
                <w:bCs/>
                <w:szCs w:val="22"/>
              </w:rPr>
              <w:t xml:space="preserve"> patrauklumas</w:t>
            </w:r>
            <w:r w:rsidR="003412C9" w:rsidRPr="00E91765">
              <w:rPr>
                <w:rFonts w:eastAsia="Calibri"/>
                <w:bCs/>
                <w:szCs w:val="22"/>
              </w:rPr>
              <w:t xml:space="preserve"> gyventi</w:t>
            </w:r>
            <w:r w:rsidRPr="00E91765">
              <w:rPr>
                <w:rFonts w:eastAsia="Calibri"/>
                <w:bCs/>
                <w:szCs w:val="22"/>
              </w:rPr>
              <w:t xml:space="preserve"> ir </w:t>
            </w:r>
            <w:r w:rsidR="003802CD" w:rsidRPr="00E91765">
              <w:rPr>
                <w:rFonts w:eastAsia="Calibri"/>
                <w:bCs/>
                <w:szCs w:val="22"/>
              </w:rPr>
              <w:t xml:space="preserve">vykdyti </w:t>
            </w:r>
            <w:r w:rsidR="00D420E5" w:rsidRPr="00E91765">
              <w:rPr>
                <w:rFonts w:eastAsia="Calibri"/>
                <w:bCs/>
                <w:szCs w:val="22"/>
              </w:rPr>
              <w:t xml:space="preserve">ekonominę </w:t>
            </w:r>
            <w:r w:rsidR="003802CD" w:rsidRPr="00E91765">
              <w:rPr>
                <w:rFonts w:eastAsia="Calibri"/>
                <w:bCs/>
                <w:szCs w:val="22"/>
              </w:rPr>
              <w:t>veiklą, investuoti</w:t>
            </w:r>
            <w:r w:rsidR="005318E5" w:rsidRPr="00E91765">
              <w:rPr>
                <w:rFonts w:eastAsia="Calibri"/>
                <w:bCs/>
                <w:szCs w:val="22"/>
              </w:rPr>
              <w:t>.</w:t>
            </w:r>
          </w:p>
          <w:p w14:paraId="36915926" w14:textId="5F374E5D" w:rsidR="007A3F3B" w:rsidRPr="00E91765" w:rsidRDefault="00EB2AD9" w:rsidP="00EB2AD9">
            <w:pPr>
              <w:widowControl w:val="0"/>
              <w:jc w:val="both"/>
              <w:rPr>
                <w:rFonts w:eastAsia="Calibri"/>
                <w:bCs/>
                <w:szCs w:val="22"/>
              </w:rPr>
            </w:pPr>
            <w:r w:rsidRPr="00E91765">
              <w:rPr>
                <w:rFonts w:eastAsia="Calibri"/>
                <w:bCs/>
                <w:szCs w:val="22"/>
              </w:rPr>
              <w:t>201</w:t>
            </w:r>
            <w:r w:rsidR="007A3F3B" w:rsidRPr="00E91765">
              <w:rPr>
                <w:rFonts w:eastAsia="Calibri"/>
                <w:bCs/>
                <w:szCs w:val="22"/>
              </w:rPr>
              <w:t>8</w:t>
            </w:r>
            <w:r w:rsidRPr="00E91765">
              <w:rPr>
                <w:rFonts w:eastAsia="Calibri"/>
                <w:bCs/>
                <w:szCs w:val="22"/>
              </w:rPr>
              <w:t>–202</w:t>
            </w:r>
            <w:r w:rsidR="00B9250D" w:rsidRPr="00E91765">
              <w:rPr>
                <w:rFonts w:eastAsia="Calibri"/>
                <w:bCs/>
                <w:szCs w:val="22"/>
              </w:rPr>
              <w:t>3</w:t>
            </w:r>
            <w:r w:rsidRPr="00E91765">
              <w:rPr>
                <w:rFonts w:eastAsia="Calibri"/>
                <w:bCs/>
                <w:szCs w:val="22"/>
              </w:rPr>
              <w:t xml:space="preserve"> m. laikotarpiu gyventojų skaičius Telšių apskrityje sumažėjo 4,</w:t>
            </w:r>
            <w:r w:rsidR="00B9250D" w:rsidRPr="00E91765">
              <w:rPr>
                <w:rFonts w:eastAsia="Calibri"/>
                <w:bCs/>
                <w:szCs w:val="22"/>
              </w:rPr>
              <w:t>3</w:t>
            </w:r>
            <w:r w:rsidRPr="00E91765">
              <w:rPr>
                <w:rFonts w:eastAsia="Calibri"/>
                <w:bCs/>
                <w:szCs w:val="22"/>
              </w:rPr>
              <w:t xml:space="preserve"> proc., Telšių rajon</w:t>
            </w:r>
            <w:r w:rsidR="009C1744" w:rsidRPr="00E91765">
              <w:rPr>
                <w:rFonts w:eastAsia="Calibri"/>
                <w:bCs/>
                <w:szCs w:val="22"/>
              </w:rPr>
              <w:t>o savivaldybėje</w:t>
            </w:r>
            <w:r w:rsidRPr="00E91765">
              <w:rPr>
                <w:rStyle w:val="Puslapioinaosnuoroda"/>
                <w:rFonts w:eastAsia="Calibri"/>
                <w:bCs/>
                <w:szCs w:val="22"/>
              </w:rPr>
              <w:footnoteReference w:id="2"/>
            </w:r>
            <w:r w:rsidRPr="00E91765">
              <w:rPr>
                <w:rFonts w:eastAsia="Calibri"/>
                <w:bCs/>
                <w:szCs w:val="22"/>
              </w:rPr>
              <w:t xml:space="preserve"> – </w:t>
            </w:r>
            <w:r w:rsidR="00B9250D" w:rsidRPr="00E91765">
              <w:rPr>
                <w:rFonts w:eastAsia="Calibri"/>
                <w:bCs/>
                <w:szCs w:val="22"/>
              </w:rPr>
              <w:t>6,4</w:t>
            </w:r>
            <w:r w:rsidRPr="00E91765">
              <w:rPr>
                <w:rFonts w:eastAsia="Calibri"/>
                <w:bCs/>
                <w:szCs w:val="22"/>
              </w:rPr>
              <w:t xml:space="preserve"> proc., darbingo amžiaus gyventojų sumažėjimas </w:t>
            </w:r>
            <w:r w:rsidR="007A3F3B" w:rsidRPr="00E91765">
              <w:rPr>
                <w:rFonts w:eastAsia="Calibri"/>
                <w:bCs/>
                <w:szCs w:val="22"/>
              </w:rPr>
              <w:t>4,3</w:t>
            </w:r>
            <w:r w:rsidRPr="00E91765">
              <w:rPr>
                <w:rFonts w:eastAsia="Calibri"/>
                <w:bCs/>
                <w:szCs w:val="22"/>
              </w:rPr>
              <w:t xml:space="preserve"> proc. apskrityje bei </w:t>
            </w:r>
            <w:r w:rsidR="007A3F3B" w:rsidRPr="00E91765">
              <w:rPr>
                <w:rFonts w:eastAsia="Calibri"/>
                <w:bCs/>
                <w:szCs w:val="22"/>
              </w:rPr>
              <w:t>5,8</w:t>
            </w:r>
            <w:r w:rsidRPr="00E91765">
              <w:rPr>
                <w:rFonts w:eastAsia="Calibri"/>
                <w:bCs/>
                <w:szCs w:val="22"/>
              </w:rPr>
              <w:t xml:space="preserve"> proc. rajon</w:t>
            </w:r>
            <w:r w:rsidR="009C1744" w:rsidRPr="00E91765">
              <w:rPr>
                <w:rFonts w:eastAsia="Calibri"/>
                <w:bCs/>
                <w:szCs w:val="22"/>
              </w:rPr>
              <w:t>o savivaldybėje</w:t>
            </w:r>
            <w:r w:rsidR="004A5BB0" w:rsidRPr="00E91765">
              <w:rPr>
                <w:rFonts w:eastAsia="Calibri"/>
                <w:bCs/>
                <w:szCs w:val="22"/>
              </w:rPr>
              <w:t xml:space="preserve"> – žr. toliau pateikiamą paveikslą</w:t>
            </w:r>
            <w:r w:rsidR="00670C8C" w:rsidRPr="00E91765">
              <w:rPr>
                <w:rFonts w:eastAsia="Calibri"/>
                <w:bCs/>
                <w:szCs w:val="22"/>
              </w:rPr>
              <w:t>.</w:t>
            </w:r>
            <w:r w:rsidR="00496C32" w:rsidRPr="00E91765">
              <w:rPr>
                <w:rFonts w:eastAsia="Calibri"/>
                <w:bCs/>
                <w:szCs w:val="22"/>
              </w:rPr>
              <w:t xml:space="preserve"> Atsižvelgiant į tai galima teigti, kad</w:t>
            </w:r>
            <w:r w:rsidR="00D420E5" w:rsidRPr="00E91765">
              <w:rPr>
                <w:rFonts w:eastAsia="Calibri"/>
                <w:bCs/>
                <w:szCs w:val="22"/>
              </w:rPr>
              <w:t xml:space="preserve"> ir</w:t>
            </w:r>
            <w:r w:rsidR="00496C32" w:rsidRPr="00E91765">
              <w:rPr>
                <w:rFonts w:eastAsia="Calibri"/>
                <w:bCs/>
                <w:szCs w:val="22"/>
              </w:rPr>
              <w:t xml:space="preserve"> miesto</w:t>
            </w:r>
            <w:r w:rsidR="00D420E5" w:rsidRPr="00E91765">
              <w:rPr>
                <w:rFonts w:eastAsia="Calibri"/>
                <w:bCs/>
                <w:szCs w:val="22"/>
              </w:rPr>
              <w:t>, ir rajono savivaldybės, ir apskrities</w:t>
            </w:r>
            <w:r w:rsidR="00496C32" w:rsidRPr="00E91765">
              <w:rPr>
                <w:rFonts w:eastAsia="Calibri"/>
                <w:bCs/>
                <w:szCs w:val="22"/>
              </w:rPr>
              <w:t xml:space="preserve"> demografinis potencialas mažėja.</w:t>
            </w:r>
          </w:p>
          <w:p w14:paraId="6286DA3E" w14:textId="36C82B80" w:rsidR="007A3F3B" w:rsidRPr="00E91765" w:rsidRDefault="00B9250D" w:rsidP="00EB2AD9">
            <w:pPr>
              <w:widowControl w:val="0"/>
              <w:jc w:val="both"/>
              <w:rPr>
                <w:noProof/>
              </w:rPr>
            </w:pPr>
            <w:r w:rsidRPr="00E91765">
              <w:rPr>
                <w:noProof/>
                <w:lang w:eastAsia="lt-LT"/>
              </w:rPr>
              <w:drawing>
                <wp:inline distT="0" distB="0" distL="0" distR="0" wp14:anchorId="0B0E2FE4" wp14:editId="0DDDA1FE">
                  <wp:extent cx="4661535" cy="3589744"/>
                  <wp:effectExtent l="0" t="0" r="5715" b="10795"/>
                  <wp:docPr id="1767873209" name="Chart 1">
                    <a:extLst xmlns:a="http://schemas.openxmlformats.org/drawingml/2006/main">
                      <a:ext uri="{FF2B5EF4-FFF2-40B4-BE49-F238E27FC236}">
                        <a16:creationId xmlns:a16="http://schemas.microsoft.com/office/drawing/2014/main" id="{BEBB2BAF-12E7-D028-EC15-E050C01C2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E91765">
              <w:rPr>
                <w:noProof/>
                <w:lang w:eastAsia="lt-LT"/>
              </w:rPr>
              <w:drawing>
                <wp:inline distT="0" distB="0" distL="0" distR="0" wp14:anchorId="5DF7DE59" wp14:editId="486DC9B8">
                  <wp:extent cx="4572000" cy="3595354"/>
                  <wp:effectExtent l="0" t="0" r="0" b="5715"/>
                  <wp:docPr id="73936761" name="Chart 1">
                    <a:extLst xmlns:a="http://schemas.openxmlformats.org/drawingml/2006/main">
                      <a:ext uri="{FF2B5EF4-FFF2-40B4-BE49-F238E27FC236}">
                        <a16:creationId xmlns:a16="http://schemas.microsoft.com/office/drawing/2014/main" id="{D215364F-0210-743F-1DA3-094368617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FBA756" w14:textId="4F0622AE" w:rsidR="00B9250D" w:rsidRPr="00E91765" w:rsidRDefault="00B9250D" w:rsidP="00EB2AD9">
            <w:pPr>
              <w:widowControl w:val="0"/>
              <w:jc w:val="both"/>
              <w:rPr>
                <w:rFonts w:eastAsia="Calibri"/>
                <w:bCs/>
                <w:i/>
                <w:iCs/>
                <w:szCs w:val="22"/>
              </w:rPr>
            </w:pPr>
            <w:r w:rsidRPr="00E91765">
              <w:rPr>
                <w:i/>
                <w:iCs/>
                <w:noProof/>
              </w:rPr>
              <w:t>1 paveikslas. Gyventojų skaičiaus dinamika 2018</w:t>
            </w:r>
            <w:r w:rsidR="00B62184" w:rsidRPr="00E91765">
              <w:rPr>
                <w:i/>
                <w:iCs/>
                <w:noProof/>
              </w:rPr>
              <w:t>–</w:t>
            </w:r>
            <w:r w:rsidRPr="00E91765">
              <w:rPr>
                <w:i/>
                <w:iCs/>
                <w:noProof/>
              </w:rPr>
              <w:t>202</w:t>
            </w:r>
            <w:r w:rsidR="004A5BB0" w:rsidRPr="00E91765">
              <w:rPr>
                <w:i/>
                <w:iCs/>
                <w:noProof/>
              </w:rPr>
              <w:t>3</w:t>
            </w:r>
            <w:r w:rsidRPr="00E91765">
              <w:rPr>
                <w:i/>
                <w:iCs/>
                <w:noProof/>
              </w:rPr>
              <w:t xml:space="preserve"> metais Telšių apskrityje ir Telšių rajono savivaldybėje – iš viso gyventojų (kairėje) ir darbingo amžiaus (dešinėje)</w:t>
            </w:r>
            <w:r w:rsidR="001346CF" w:rsidRPr="00E91765">
              <w:rPr>
                <w:i/>
                <w:iCs/>
                <w:noProof/>
              </w:rPr>
              <w:t>. Šaltinis: Valstybės duomenų agentūra</w:t>
            </w:r>
          </w:p>
          <w:p w14:paraId="18CF65AA" w14:textId="76D6A8CC" w:rsidR="007A09FD" w:rsidRPr="00E91765" w:rsidRDefault="005C1BD5" w:rsidP="00EB2AD9">
            <w:pPr>
              <w:widowControl w:val="0"/>
              <w:jc w:val="both"/>
              <w:rPr>
                <w:rFonts w:eastAsia="Calibri"/>
                <w:bCs/>
                <w:szCs w:val="22"/>
              </w:rPr>
            </w:pPr>
            <w:r w:rsidRPr="00E91765">
              <w:rPr>
                <w:rFonts w:eastAsia="Calibri"/>
                <w:bCs/>
                <w:szCs w:val="22"/>
              </w:rPr>
              <w:t>2020</w:t>
            </w:r>
            <w:r w:rsidR="00B62184" w:rsidRPr="00E91765">
              <w:rPr>
                <w:rFonts w:eastAsia="Calibri"/>
                <w:bCs/>
                <w:szCs w:val="22"/>
              </w:rPr>
              <w:t>–</w:t>
            </w:r>
            <w:r w:rsidRPr="00E91765">
              <w:rPr>
                <w:rFonts w:eastAsia="Calibri"/>
                <w:bCs/>
                <w:szCs w:val="22"/>
              </w:rPr>
              <w:t xml:space="preserve">2024 metų laikotarpiu </w:t>
            </w:r>
            <w:r w:rsidR="00351DE2" w:rsidRPr="00E91765">
              <w:rPr>
                <w:rFonts w:eastAsia="Calibri"/>
                <w:bCs/>
                <w:szCs w:val="22"/>
              </w:rPr>
              <w:t xml:space="preserve">Telšių miesto seniūnijoje gyveno pusė visų savivaldybės </w:t>
            </w:r>
            <w:r w:rsidRPr="00E91765">
              <w:rPr>
                <w:rFonts w:eastAsia="Calibri"/>
                <w:bCs/>
                <w:szCs w:val="22"/>
              </w:rPr>
              <w:t>gyventojų</w:t>
            </w:r>
            <w:r w:rsidR="00351DE2" w:rsidRPr="00E91765">
              <w:rPr>
                <w:rFonts w:eastAsia="Calibri"/>
                <w:bCs/>
                <w:szCs w:val="22"/>
              </w:rPr>
              <w:t xml:space="preserve">, o pats gyventojų skaičius tiek Telšių miesto, tiek kitose </w:t>
            </w:r>
            <w:r w:rsidR="00351DE2" w:rsidRPr="00E91765">
              <w:rPr>
                <w:rFonts w:eastAsia="Calibri"/>
                <w:bCs/>
                <w:szCs w:val="22"/>
              </w:rPr>
              <w:lastRenderedPageBreak/>
              <w:t>seniūnijose mažėjo</w:t>
            </w:r>
            <w:r w:rsidR="007A09FD" w:rsidRPr="00E91765">
              <w:rPr>
                <w:rFonts w:eastAsia="Calibri"/>
                <w:bCs/>
                <w:szCs w:val="22"/>
              </w:rPr>
              <w:t xml:space="preserve"> – žr. toliau pateikiamą paveikslą.</w:t>
            </w:r>
          </w:p>
          <w:p w14:paraId="4D0A6E48" w14:textId="55F88256" w:rsidR="007A09FD" w:rsidRPr="00E91765" w:rsidRDefault="007A09FD" w:rsidP="007A09FD">
            <w:pPr>
              <w:widowControl w:val="0"/>
              <w:jc w:val="center"/>
              <w:rPr>
                <w:rFonts w:eastAsia="Calibri"/>
                <w:bCs/>
                <w:szCs w:val="22"/>
              </w:rPr>
            </w:pPr>
            <w:r w:rsidRPr="00E91765">
              <w:rPr>
                <w:noProof/>
                <w:lang w:eastAsia="lt-LT"/>
              </w:rPr>
              <w:drawing>
                <wp:inline distT="0" distB="0" distL="0" distR="0" wp14:anchorId="39ACF642" wp14:editId="5A612A63">
                  <wp:extent cx="6939280" cy="5127372"/>
                  <wp:effectExtent l="0" t="0" r="13970" b="16510"/>
                  <wp:docPr id="2004774606" name="Chart 1">
                    <a:extLst xmlns:a="http://schemas.openxmlformats.org/drawingml/2006/main">
                      <a:ext uri="{FF2B5EF4-FFF2-40B4-BE49-F238E27FC236}">
                        <a16:creationId xmlns:a16="http://schemas.microsoft.com/office/drawing/2014/main" id="{E1658649-C761-7F39-337A-4B32534AE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C78204" w14:textId="73EB1889" w:rsidR="007A09FD" w:rsidRPr="00E91765" w:rsidRDefault="007A09FD" w:rsidP="007A09FD">
            <w:pPr>
              <w:widowControl w:val="0"/>
              <w:jc w:val="both"/>
              <w:rPr>
                <w:rFonts w:eastAsia="Calibri"/>
                <w:bCs/>
                <w:i/>
                <w:iCs/>
                <w:szCs w:val="22"/>
              </w:rPr>
            </w:pPr>
            <w:r w:rsidRPr="00E91765">
              <w:rPr>
                <w:i/>
                <w:iCs/>
                <w:noProof/>
              </w:rPr>
              <w:t>2 paveikslas. Gyventojų skaičiaus dinamika Telšių rajono savivaldybės seniūnijose. Šaltinis: Savivaldybės administracija.</w:t>
            </w:r>
          </w:p>
          <w:p w14:paraId="5915D9E2" w14:textId="21965B71" w:rsidR="00670C8C" w:rsidRPr="00E91765" w:rsidRDefault="00670C8C" w:rsidP="00EB2AD9">
            <w:pPr>
              <w:widowControl w:val="0"/>
              <w:jc w:val="both"/>
              <w:rPr>
                <w:rFonts w:eastAsia="Calibri"/>
                <w:bCs/>
                <w:szCs w:val="22"/>
              </w:rPr>
            </w:pPr>
            <w:r w:rsidRPr="00E91765">
              <w:rPr>
                <w:rFonts w:eastAsia="Calibri"/>
                <w:bCs/>
                <w:szCs w:val="22"/>
              </w:rPr>
              <w:lastRenderedPageBreak/>
              <w:t>Vertinant gyvenimo kokybės indeksą</w:t>
            </w:r>
            <w:r w:rsidR="003802CD" w:rsidRPr="00E91765">
              <w:rPr>
                <w:rFonts w:eastAsia="Calibri"/>
                <w:bCs/>
                <w:szCs w:val="22"/>
              </w:rPr>
              <w:t xml:space="preserve"> (toliau – GKI)</w:t>
            </w:r>
            <w:r w:rsidR="0063013D" w:rsidRPr="00E91765">
              <w:rPr>
                <w:rStyle w:val="Puslapioinaosnuoroda"/>
                <w:rFonts w:eastAsia="Calibri"/>
                <w:bCs/>
                <w:szCs w:val="22"/>
              </w:rPr>
              <w:footnoteReference w:id="3"/>
            </w:r>
            <w:r w:rsidRPr="00E91765">
              <w:rPr>
                <w:rFonts w:eastAsia="Calibri"/>
                <w:bCs/>
                <w:szCs w:val="22"/>
              </w:rPr>
              <w:t xml:space="preserve"> </w:t>
            </w:r>
            <w:r w:rsidR="005C1BD5" w:rsidRPr="00E91765">
              <w:rPr>
                <w:rFonts w:eastAsia="Calibri"/>
                <w:bCs/>
                <w:szCs w:val="22"/>
              </w:rPr>
              <w:t xml:space="preserve">Telšių rajono savivaldybėje </w:t>
            </w:r>
            <w:r w:rsidRPr="00E91765">
              <w:rPr>
                <w:rFonts w:eastAsia="Calibri"/>
                <w:bCs/>
                <w:szCs w:val="22"/>
              </w:rPr>
              <w:t>ir</w:t>
            </w:r>
            <w:r w:rsidR="005C1BD5" w:rsidRPr="00E91765">
              <w:rPr>
                <w:rFonts w:eastAsia="Calibri"/>
                <w:bCs/>
                <w:szCs w:val="22"/>
              </w:rPr>
              <w:t xml:space="preserve"> kitose</w:t>
            </w:r>
            <w:r w:rsidRPr="00E91765">
              <w:rPr>
                <w:rFonts w:eastAsia="Calibri"/>
                <w:bCs/>
                <w:szCs w:val="22"/>
              </w:rPr>
              <w:t xml:space="preserve"> savivaldybėse, identifikuota,</w:t>
            </w:r>
            <w:r w:rsidR="003802CD" w:rsidRPr="00E91765">
              <w:rPr>
                <w:rFonts w:eastAsia="Calibri"/>
                <w:bCs/>
                <w:szCs w:val="22"/>
              </w:rPr>
              <w:t xml:space="preserve"> pagal nacionalinio lygmens GKI (0,58) Telšių rajono savivaldybė 2022 metais buvo 40-ta</w:t>
            </w:r>
            <w:r w:rsidR="003B0BD1" w:rsidRPr="00E91765">
              <w:rPr>
                <w:rFonts w:eastAsia="Calibri"/>
                <w:bCs/>
                <w:szCs w:val="22"/>
              </w:rPr>
              <w:t xml:space="preserve"> iš 60-ties savivaldybių</w:t>
            </w:r>
            <w:r w:rsidR="003802CD" w:rsidRPr="00E91765">
              <w:rPr>
                <w:rFonts w:eastAsia="Calibri"/>
                <w:bCs/>
                <w:szCs w:val="22"/>
              </w:rPr>
              <w:t>, materialinių investicijų</w:t>
            </w:r>
            <w:r w:rsidR="0063013D" w:rsidRPr="00E91765">
              <w:rPr>
                <w:rFonts w:eastAsia="Calibri"/>
                <w:bCs/>
                <w:szCs w:val="22"/>
              </w:rPr>
              <w:t xml:space="preserve"> (A)</w:t>
            </w:r>
            <w:r w:rsidR="003802CD" w:rsidRPr="00E91765">
              <w:rPr>
                <w:rFonts w:eastAsia="Calibri"/>
                <w:bCs/>
                <w:szCs w:val="22"/>
              </w:rPr>
              <w:t xml:space="preserve"> </w:t>
            </w:r>
            <w:proofErr w:type="spellStart"/>
            <w:r w:rsidR="003802CD" w:rsidRPr="00E91765">
              <w:rPr>
                <w:rFonts w:eastAsia="Calibri"/>
                <w:bCs/>
                <w:szCs w:val="22"/>
              </w:rPr>
              <w:t>subindekso</w:t>
            </w:r>
            <w:proofErr w:type="spellEnd"/>
            <w:r w:rsidR="003802CD" w:rsidRPr="00E91765">
              <w:rPr>
                <w:rFonts w:eastAsia="Calibri"/>
                <w:bCs/>
                <w:szCs w:val="22"/>
              </w:rPr>
              <w:t xml:space="preserve"> kategorijoje nacionaliniu mastu užėmė 35-tą vietą</w:t>
            </w:r>
            <w:r w:rsidR="0063013D" w:rsidRPr="00E91765">
              <w:rPr>
                <w:rFonts w:eastAsia="Calibri"/>
                <w:bCs/>
                <w:szCs w:val="22"/>
              </w:rPr>
              <w:t xml:space="preserve">, švietimo (D) </w:t>
            </w:r>
            <w:proofErr w:type="spellStart"/>
            <w:r w:rsidR="0063013D" w:rsidRPr="00E91765">
              <w:rPr>
                <w:rFonts w:eastAsia="Calibri"/>
                <w:bCs/>
                <w:szCs w:val="22"/>
              </w:rPr>
              <w:t>sub</w:t>
            </w:r>
            <w:proofErr w:type="spellEnd"/>
            <w:r w:rsidR="0063013D" w:rsidRPr="00E91765">
              <w:rPr>
                <w:rFonts w:eastAsia="Calibri"/>
                <w:bCs/>
                <w:szCs w:val="22"/>
              </w:rPr>
              <w:t xml:space="preserve"> indekso kategorijoje – 44-tą vietą, o viešosios infrastruktūros, gyvenamosios aplinkos kokybės ir saugumo (F) </w:t>
            </w:r>
            <w:proofErr w:type="spellStart"/>
            <w:r w:rsidR="0063013D" w:rsidRPr="00E91765">
              <w:rPr>
                <w:rFonts w:eastAsia="Calibri"/>
                <w:bCs/>
                <w:szCs w:val="22"/>
              </w:rPr>
              <w:t>subindekso</w:t>
            </w:r>
            <w:proofErr w:type="spellEnd"/>
            <w:r w:rsidR="0063013D" w:rsidRPr="00E91765">
              <w:rPr>
                <w:rFonts w:eastAsia="Calibri"/>
                <w:bCs/>
                <w:szCs w:val="22"/>
              </w:rPr>
              <w:t xml:space="preserve"> kategorijoje užėmė 55-tą vietą.</w:t>
            </w:r>
            <w:r w:rsidR="009850A3" w:rsidRPr="00E91765">
              <w:rPr>
                <w:rFonts w:eastAsia="Calibri"/>
                <w:bCs/>
                <w:szCs w:val="22"/>
              </w:rPr>
              <w:t xml:space="preserve"> Tai reiškia, kad aukščiau įvardintos </w:t>
            </w:r>
            <w:proofErr w:type="spellStart"/>
            <w:r w:rsidR="009850A3" w:rsidRPr="00E91765">
              <w:rPr>
                <w:rFonts w:eastAsia="Calibri"/>
                <w:bCs/>
                <w:szCs w:val="22"/>
              </w:rPr>
              <w:t>subindeksų</w:t>
            </w:r>
            <w:proofErr w:type="spellEnd"/>
            <w:r w:rsidR="009850A3" w:rsidRPr="00E91765">
              <w:rPr>
                <w:rFonts w:eastAsia="Calibri"/>
                <w:bCs/>
                <w:szCs w:val="22"/>
              </w:rPr>
              <w:t xml:space="preserve"> sritys yra labiausiai probleminės, įvertintos blogiausiai lyginant su kitomis šalies savivaldybėmis.</w:t>
            </w:r>
          </w:p>
          <w:p w14:paraId="4E629150" w14:textId="69F7B202" w:rsidR="00224089" w:rsidRPr="00E91765" w:rsidRDefault="00C666CD" w:rsidP="00224089">
            <w:pPr>
              <w:widowControl w:val="0"/>
              <w:jc w:val="both"/>
              <w:rPr>
                <w:rFonts w:eastAsia="Calibri"/>
                <w:bCs/>
                <w:szCs w:val="22"/>
              </w:rPr>
            </w:pPr>
            <w:r w:rsidRPr="00E91765">
              <w:rPr>
                <w:rFonts w:eastAsia="Calibri"/>
                <w:bCs/>
                <w:szCs w:val="22"/>
              </w:rPr>
              <w:t>R</w:t>
            </w:r>
            <w:r w:rsidR="00224089" w:rsidRPr="00E91765">
              <w:rPr>
                <w:rFonts w:eastAsia="Calibri"/>
                <w:bCs/>
                <w:szCs w:val="22"/>
              </w:rPr>
              <w:t>engiant Savivaldybės 2021</w:t>
            </w:r>
            <w:r w:rsidR="00ED195C" w:rsidRPr="00E91765">
              <w:rPr>
                <w:rFonts w:eastAsia="Calibri"/>
                <w:bCs/>
                <w:szCs w:val="22"/>
              </w:rPr>
              <w:t>–</w:t>
            </w:r>
            <w:r w:rsidR="00224089" w:rsidRPr="00E91765">
              <w:rPr>
                <w:rFonts w:eastAsia="Calibri"/>
                <w:bCs/>
                <w:szCs w:val="22"/>
              </w:rPr>
              <w:t>2030 metų strateginį plėtros planą siekiant išsiaiškinti rajono</w:t>
            </w:r>
            <w:r w:rsidR="00A05802" w:rsidRPr="00E91765">
              <w:rPr>
                <w:rFonts w:eastAsia="Calibri"/>
                <w:bCs/>
                <w:szCs w:val="22"/>
              </w:rPr>
              <w:t xml:space="preserve"> savivaldybės</w:t>
            </w:r>
            <w:r w:rsidR="00224089" w:rsidRPr="00E91765">
              <w:rPr>
                <w:rFonts w:eastAsia="Calibri"/>
                <w:bCs/>
                <w:szCs w:val="22"/>
              </w:rPr>
              <w:t xml:space="preserve"> gyventojų, bendruomenių ir kitų suinteresuotųjų šalių poreikius, 2020 m. spalio 5–gruodžio 30 d. buvo atliktas gyventojų nuomonės tyrimas, apklausoje iš viso dalyvavo ir nuomonę išreiškė 355 Telšių rajono savivaldybės gyventojai. Šiuo tyrimu siekta išsiaiškinti, kaip gyventojai vertina atskiras viešųjų paslaugų teikimo sritis, kokias problemas įžvelgia bei kokie yra jų lūkesčiai tolesnei rajono</w:t>
            </w:r>
            <w:r w:rsidR="00D420E5" w:rsidRPr="00E91765">
              <w:rPr>
                <w:rFonts w:eastAsia="Calibri"/>
                <w:bCs/>
                <w:szCs w:val="22"/>
              </w:rPr>
              <w:t xml:space="preserve"> savivaldybės</w:t>
            </w:r>
            <w:r w:rsidR="00224089" w:rsidRPr="00E91765">
              <w:rPr>
                <w:rFonts w:eastAsia="Calibri"/>
                <w:bCs/>
                <w:szCs w:val="22"/>
              </w:rPr>
              <w:t xml:space="preserve"> plėtrai. Remiantis atlikto tyrimo duomenimis, gyventojai, tarp labiausiai spręstinų klausimų po sveikatos apsaugos viešųjų paslaugų</w:t>
            </w:r>
            <w:r w:rsidR="00A05802" w:rsidRPr="00E91765">
              <w:rPr>
                <w:rFonts w:eastAsia="Calibri"/>
                <w:bCs/>
                <w:szCs w:val="22"/>
              </w:rPr>
              <w:t xml:space="preserve"> (kurių gerinimas daugiausiai susijęs su nacionalinėmis reformomis)</w:t>
            </w:r>
            <w:r w:rsidR="00224089" w:rsidRPr="00E91765">
              <w:rPr>
                <w:rFonts w:eastAsia="Calibri"/>
                <w:bCs/>
                <w:szCs w:val="22"/>
              </w:rPr>
              <w:t>, įvardino aplinkos tvarkymo</w:t>
            </w:r>
            <w:r w:rsidR="004A3E66" w:rsidRPr="00E91765">
              <w:rPr>
                <w:rFonts w:eastAsia="Calibri"/>
                <w:bCs/>
                <w:szCs w:val="22"/>
              </w:rPr>
              <w:t>, kultūros</w:t>
            </w:r>
            <w:r w:rsidR="00224089" w:rsidRPr="00E91765">
              <w:rPr>
                <w:rFonts w:eastAsia="Calibri"/>
                <w:bCs/>
                <w:szCs w:val="22"/>
              </w:rPr>
              <w:t xml:space="preserve"> ir švietimo paslaugas – žr. toliau pateikiamą paveikslą.</w:t>
            </w:r>
          </w:p>
          <w:p w14:paraId="030CFF47" w14:textId="44F263F1" w:rsidR="00224089" w:rsidRPr="00E91765" w:rsidRDefault="004A3E66" w:rsidP="004A3E66">
            <w:pPr>
              <w:widowControl w:val="0"/>
              <w:jc w:val="center"/>
              <w:rPr>
                <w:rFonts w:eastAsia="Calibri"/>
                <w:bCs/>
                <w:szCs w:val="22"/>
              </w:rPr>
            </w:pPr>
            <w:r w:rsidRPr="00E91765">
              <w:rPr>
                <w:rFonts w:eastAsia="Calibri"/>
                <w:bCs/>
                <w:noProof/>
                <w:szCs w:val="22"/>
                <w:lang w:eastAsia="lt-LT"/>
              </w:rPr>
              <w:drawing>
                <wp:inline distT="0" distB="0" distL="0" distR="0" wp14:anchorId="21F0EA0C" wp14:editId="3B4BE73D">
                  <wp:extent cx="4863711" cy="3302547"/>
                  <wp:effectExtent l="0" t="0" r="0" b="0"/>
                  <wp:docPr id="1606629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29711" name=""/>
                          <pic:cNvPicPr/>
                        </pic:nvPicPr>
                        <pic:blipFill>
                          <a:blip r:embed="rId13"/>
                          <a:stretch>
                            <a:fillRect/>
                          </a:stretch>
                        </pic:blipFill>
                        <pic:spPr>
                          <a:xfrm>
                            <a:off x="0" y="0"/>
                            <a:ext cx="4886822" cy="3318240"/>
                          </a:xfrm>
                          <a:prstGeom prst="rect">
                            <a:avLst/>
                          </a:prstGeom>
                        </pic:spPr>
                      </pic:pic>
                    </a:graphicData>
                  </a:graphic>
                </wp:inline>
              </w:drawing>
            </w:r>
          </w:p>
          <w:p w14:paraId="773275FE" w14:textId="67058B4A" w:rsidR="004A3E66" w:rsidRPr="00E91765" w:rsidRDefault="004A3E66" w:rsidP="004A3E66">
            <w:pPr>
              <w:widowControl w:val="0"/>
              <w:jc w:val="both"/>
              <w:rPr>
                <w:rFonts w:eastAsia="Calibri"/>
                <w:bCs/>
                <w:i/>
                <w:iCs/>
                <w:szCs w:val="22"/>
              </w:rPr>
            </w:pPr>
            <w:r w:rsidRPr="00E91765">
              <w:rPr>
                <w:i/>
                <w:iCs/>
                <w:noProof/>
              </w:rPr>
              <w:t>3 paveikslas. Respondentų vertinimas apie viešųjų paslaugų plėtojimo svarbos vertinimą. Šaltinis: Savivaldybės administracija.</w:t>
            </w:r>
          </w:p>
          <w:p w14:paraId="2771EF02" w14:textId="041C0E83" w:rsidR="004D6DE3" w:rsidRPr="00E91765" w:rsidRDefault="004D6DE3" w:rsidP="004D6DE3">
            <w:pPr>
              <w:widowControl w:val="0"/>
              <w:jc w:val="both"/>
              <w:rPr>
                <w:rFonts w:eastAsia="Calibri"/>
                <w:bCs/>
                <w:szCs w:val="22"/>
              </w:rPr>
            </w:pPr>
            <w:r w:rsidRPr="00E91765">
              <w:rPr>
                <w:rFonts w:eastAsia="Calibri"/>
                <w:bCs/>
                <w:szCs w:val="22"/>
              </w:rPr>
              <w:lastRenderedPageBreak/>
              <w:t>Telšių rajono savivaldybė pagal materialines investicijas</w:t>
            </w:r>
            <w:r w:rsidR="00ED195C" w:rsidRPr="00E91765">
              <w:rPr>
                <w:rFonts w:eastAsia="Calibri"/>
                <w:bCs/>
                <w:szCs w:val="22"/>
              </w:rPr>
              <w:t>,</w:t>
            </w:r>
            <w:r w:rsidRPr="00E91765">
              <w:rPr>
                <w:rFonts w:eastAsia="Calibri"/>
                <w:bCs/>
                <w:szCs w:val="22"/>
              </w:rPr>
              <w:t xml:space="preserve"> tenkančias 1 tūkst. </w:t>
            </w:r>
            <w:r w:rsidR="00ED195C" w:rsidRPr="00E91765">
              <w:rPr>
                <w:rFonts w:eastAsia="Calibri"/>
                <w:bCs/>
                <w:szCs w:val="22"/>
              </w:rPr>
              <w:t>g</w:t>
            </w:r>
            <w:r w:rsidRPr="00E91765">
              <w:rPr>
                <w:rFonts w:eastAsia="Calibri"/>
                <w:bCs/>
                <w:szCs w:val="22"/>
              </w:rPr>
              <w:t>yventojų</w:t>
            </w:r>
            <w:r w:rsidR="00ED195C" w:rsidRPr="00E91765">
              <w:rPr>
                <w:rFonts w:eastAsia="Calibri"/>
                <w:bCs/>
                <w:szCs w:val="22"/>
              </w:rPr>
              <w:t>,</w:t>
            </w:r>
            <w:r w:rsidRPr="00E91765">
              <w:rPr>
                <w:rFonts w:eastAsia="Calibri"/>
                <w:bCs/>
                <w:szCs w:val="22"/>
              </w:rPr>
              <w:t xml:space="preserve"> (1654 EUR, čia ir toliau 2022 metų duomenimis) atsiliko nuo šalies (4393 EUR), Vidurio ir </w:t>
            </w:r>
            <w:r w:rsidR="00ED195C" w:rsidRPr="00E91765">
              <w:rPr>
                <w:rFonts w:eastAsia="Calibri"/>
                <w:bCs/>
                <w:szCs w:val="22"/>
              </w:rPr>
              <w:t>V</w:t>
            </w:r>
            <w:r w:rsidRPr="00E91765">
              <w:rPr>
                <w:rFonts w:eastAsia="Calibri"/>
                <w:bCs/>
                <w:szCs w:val="22"/>
              </w:rPr>
              <w:t>akarų Lietuvos regiono (toliau – VVL) (2998 EUR) ir apskrities (3845) vidurkio bei užėmė priešpaskutinę vietą tarp visų apskričių centrų Lietuvoje – rodiklio reikšmė analizuojamu laikotarpiu buvo mažesnė tik Tauragės r. savivaldybėje (1587 EUR) – žr. toliau pateikiamą paveikslą.</w:t>
            </w:r>
          </w:p>
          <w:p w14:paraId="58EAEC01" w14:textId="77777777" w:rsidR="004D6DE3" w:rsidRPr="00E91765" w:rsidRDefault="004D6DE3" w:rsidP="004D6DE3">
            <w:pPr>
              <w:widowControl w:val="0"/>
              <w:jc w:val="center"/>
              <w:rPr>
                <w:rFonts w:eastAsia="Calibri"/>
                <w:bCs/>
                <w:szCs w:val="22"/>
              </w:rPr>
            </w:pPr>
            <w:r w:rsidRPr="00E91765">
              <w:rPr>
                <w:noProof/>
                <w:lang w:eastAsia="lt-LT"/>
              </w:rPr>
              <w:drawing>
                <wp:inline distT="0" distB="0" distL="0" distR="0" wp14:anchorId="74345B72" wp14:editId="6E3D8D2D">
                  <wp:extent cx="5710555" cy="3107838"/>
                  <wp:effectExtent l="0" t="0" r="4445" b="16510"/>
                  <wp:docPr id="1562010705" name="Chart 1">
                    <a:extLst xmlns:a="http://schemas.openxmlformats.org/drawingml/2006/main">
                      <a:ext uri="{FF2B5EF4-FFF2-40B4-BE49-F238E27FC236}">
                        <a16:creationId xmlns:a16="http://schemas.microsoft.com/office/drawing/2014/main" id="{FBD924D9-ADFE-6DF5-9236-A55292CDF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6CB8C1" w14:textId="01956DEE" w:rsidR="004D6DE3" w:rsidRPr="00E91765" w:rsidRDefault="004A3E66" w:rsidP="004D6DE3">
            <w:pPr>
              <w:widowControl w:val="0"/>
              <w:jc w:val="both"/>
              <w:rPr>
                <w:rFonts w:eastAsia="Calibri"/>
                <w:bCs/>
                <w:szCs w:val="22"/>
              </w:rPr>
            </w:pPr>
            <w:r w:rsidRPr="00E91765">
              <w:rPr>
                <w:i/>
                <w:iCs/>
                <w:noProof/>
              </w:rPr>
              <w:t>4</w:t>
            </w:r>
            <w:r w:rsidR="004D6DE3" w:rsidRPr="00E91765">
              <w:rPr>
                <w:i/>
                <w:iCs/>
                <w:noProof/>
              </w:rPr>
              <w:t xml:space="preserve"> paveikslas. Materialinės investicijos, tenkančios vienam gyventojui, EUR, 2018-2022 metais, Lietuvoje, Vidurio ir </w:t>
            </w:r>
            <w:r w:rsidR="00ED195C" w:rsidRPr="00E91765">
              <w:rPr>
                <w:i/>
                <w:iCs/>
                <w:noProof/>
              </w:rPr>
              <w:t>V</w:t>
            </w:r>
            <w:r w:rsidR="004D6DE3" w:rsidRPr="00E91765">
              <w:rPr>
                <w:i/>
                <w:iCs/>
                <w:noProof/>
              </w:rPr>
              <w:t>akarų Lietuvos regione, Telšių apskrityje bei Telšių rajono savivaldybėje. Šaltinis: Valstybės duomenų agentūra.</w:t>
            </w:r>
          </w:p>
          <w:p w14:paraId="30F8AE83" w14:textId="3BC189F3" w:rsidR="004D6DE3" w:rsidRPr="00E91765" w:rsidRDefault="004D6DE3" w:rsidP="004D6DE3">
            <w:pPr>
              <w:widowControl w:val="0"/>
              <w:jc w:val="both"/>
              <w:rPr>
                <w:rFonts w:eastAsia="Calibri"/>
                <w:bCs/>
                <w:szCs w:val="22"/>
              </w:rPr>
            </w:pPr>
            <w:r w:rsidRPr="00E91765">
              <w:rPr>
                <w:rFonts w:eastAsia="Calibri"/>
                <w:bCs/>
                <w:szCs w:val="22"/>
              </w:rPr>
              <w:t xml:space="preserve">Telšių rajono savivaldybėje 2023 m. ketvirtąjį ketvirtį vidutinis mėnesinis </w:t>
            </w:r>
            <w:proofErr w:type="spellStart"/>
            <w:r w:rsidRPr="00E91765">
              <w:rPr>
                <w:rFonts w:eastAsia="Calibri"/>
                <w:bCs/>
                <w:szCs w:val="22"/>
              </w:rPr>
              <w:t>neto</w:t>
            </w:r>
            <w:proofErr w:type="spellEnd"/>
            <w:r w:rsidRPr="00E91765">
              <w:rPr>
                <w:rFonts w:eastAsia="Calibri"/>
                <w:bCs/>
                <w:szCs w:val="22"/>
              </w:rPr>
              <w:t xml:space="preserve"> darbo užmokestis buvo 1149,2 Eur, šalies ūkyje – 1373,4 Eur. Pagal šį rodiklį savivaldybė atsiliko tiek nuo šalies, tiek nuo VVL, tiek nuo pusės apskričių centrų – žr. toliau pateikiamą paveikslą.</w:t>
            </w:r>
          </w:p>
          <w:p w14:paraId="4F4BAEBB" w14:textId="77777777" w:rsidR="004D6DE3" w:rsidRPr="00E91765" w:rsidRDefault="004D6DE3" w:rsidP="004D6DE3">
            <w:pPr>
              <w:widowControl w:val="0"/>
              <w:jc w:val="center"/>
              <w:rPr>
                <w:rFonts w:eastAsia="Calibri"/>
                <w:bCs/>
                <w:szCs w:val="22"/>
              </w:rPr>
            </w:pPr>
            <w:r w:rsidRPr="00E91765">
              <w:rPr>
                <w:noProof/>
                <w:lang w:eastAsia="lt-LT"/>
              </w:rPr>
              <w:lastRenderedPageBreak/>
              <w:drawing>
                <wp:inline distT="0" distB="0" distL="0" distR="0" wp14:anchorId="351E9749" wp14:editId="25357989">
                  <wp:extent cx="8487410" cy="3175156"/>
                  <wp:effectExtent l="0" t="0" r="8890" b="6350"/>
                  <wp:docPr id="811690668" name="Chart 1">
                    <a:extLst xmlns:a="http://schemas.openxmlformats.org/drawingml/2006/main">
                      <a:ext uri="{FF2B5EF4-FFF2-40B4-BE49-F238E27FC236}">
                        <a16:creationId xmlns:a16="http://schemas.microsoft.com/office/drawing/2014/main" id="{470F4636-C9A1-5ADE-8212-9336F49E4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7B1F4A" w14:textId="19998DF4" w:rsidR="004D6DE3" w:rsidRPr="00E91765" w:rsidRDefault="004A3E66" w:rsidP="004D6DE3">
            <w:pPr>
              <w:widowControl w:val="0"/>
              <w:jc w:val="both"/>
              <w:rPr>
                <w:rFonts w:eastAsia="Calibri"/>
                <w:bCs/>
                <w:szCs w:val="22"/>
              </w:rPr>
            </w:pPr>
            <w:r w:rsidRPr="00E91765">
              <w:rPr>
                <w:i/>
                <w:iCs/>
                <w:noProof/>
              </w:rPr>
              <w:t>5</w:t>
            </w:r>
            <w:r w:rsidR="004D6DE3" w:rsidRPr="00E91765">
              <w:rPr>
                <w:i/>
                <w:iCs/>
                <w:noProof/>
              </w:rPr>
              <w:t xml:space="preserve"> paveikslas. Darbo užmokestis (mėnesinis), EUR, neto, 2023 metų 4 ketvirtį, Lietuvoje, Vidurio ir </w:t>
            </w:r>
            <w:r w:rsidR="008A47B3" w:rsidRPr="00E91765">
              <w:rPr>
                <w:i/>
                <w:iCs/>
                <w:noProof/>
              </w:rPr>
              <w:t>V</w:t>
            </w:r>
            <w:r w:rsidR="004D6DE3" w:rsidRPr="00E91765">
              <w:rPr>
                <w:i/>
                <w:iCs/>
                <w:noProof/>
              </w:rPr>
              <w:t>akarų Lietuvos regione, Telšių apskrityje bei Telšių rajono savivaldybėje. Šaltinis: Valstybės duomenų agentūra.</w:t>
            </w:r>
          </w:p>
          <w:p w14:paraId="6648D49D" w14:textId="5DAB7604" w:rsidR="004D6DE3" w:rsidRPr="00E91765" w:rsidRDefault="004D6DE3" w:rsidP="004D6DE3">
            <w:pPr>
              <w:widowControl w:val="0"/>
              <w:jc w:val="both"/>
              <w:rPr>
                <w:rFonts w:eastAsia="Calibri"/>
                <w:bCs/>
                <w:szCs w:val="22"/>
              </w:rPr>
            </w:pPr>
            <w:r w:rsidRPr="00E91765">
              <w:rPr>
                <w:rFonts w:eastAsia="Calibri"/>
                <w:bCs/>
                <w:szCs w:val="22"/>
              </w:rPr>
              <w:t>Žemas mėnesinis darbo užmokestis yra viena iš priežasčių, kodėl gyventojai, ypač – jaunimas, migruoja į kitus šalies didmiesčius</w:t>
            </w:r>
            <w:r w:rsidR="005C1BD5" w:rsidRPr="00E91765">
              <w:rPr>
                <w:rFonts w:eastAsia="Calibri"/>
                <w:bCs/>
                <w:szCs w:val="22"/>
              </w:rPr>
              <w:t>, tai taip pat</w:t>
            </w:r>
            <w:r w:rsidRPr="00E91765">
              <w:rPr>
                <w:rFonts w:eastAsia="Calibri"/>
                <w:bCs/>
                <w:szCs w:val="22"/>
              </w:rPr>
              <w:t xml:space="preserve"> gyventojų</w:t>
            </w:r>
            <w:r w:rsidR="005C1BD5" w:rsidRPr="00E91765">
              <w:rPr>
                <w:rFonts w:eastAsia="Calibri"/>
                <w:bCs/>
                <w:szCs w:val="22"/>
              </w:rPr>
              <w:t xml:space="preserve"> nemotyvuoja</w:t>
            </w:r>
            <w:r w:rsidRPr="00E91765">
              <w:rPr>
                <w:rFonts w:eastAsia="Calibri"/>
                <w:bCs/>
                <w:szCs w:val="22"/>
              </w:rPr>
              <w:t xml:space="preserve"> kurtis Telšių mieste. </w:t>
            </w:r>
            <w:r w:rsidR="00421DE2" w:rsidRPr="00E91765">
              <w:rPr>
                <w:rFonts w:eastAsia="Calibri"/>
                <w:bCs/>
                <w:szCs w:val="22"/>
              </w:rPr>
              <w:t>Verslumo lygis Telšių mieste nėra aukštas, o veikiančios</w:t>
            </w:r>
            <w:r w:rsidRPr="00E91765">
              <w:rPr>
                <w:rFonts w:eastAsia="Calibri"/>
                <w:bCs/>
                <w:szCs w:val="22"/>
              </w:rPr>
              <w:t xml:space="preserve"> pramonės įmonės kuria didžiausią pridėtinę vertę</w:t>
            </w:r>
            <w:r w:rsidR="009B63E2" w:rsidRPr="00E91765">
              <w:rPr>
                <w:rFonts w:eastAsia="Calibri"/>
                <w:bCs/>
                <w:szCs w:val="22"/>
              </w:rPr>
              <w:t xml:space="preserve"> (žr. toliau pateikiamą paveikslą)</w:t>
            </w:r>
            <w:r w:rsidRPr="00E91765">
              <w:rPr>
                <w:rFonts w:eastAsia="Calibri"/>
                <w:bCs/>
                <w:szCs w:val="22"/>
              </w:rPr>
              <w:t xml:space="preserve"> ir gali mokėti konkurenci</w:t>
            </w:r>
            <w:r w:rsidR="008A47B3" w:rsidRPr="00E91765">
              <w:rPr>
                <w:rFonts w:eastAsia="Calibri"/>
                <w:bCs/>
                <w:szCs w:val="22"/>
              </w:rPr>
              <w:t>ngą</w:t>
            </w:r>
            <w:r w:rsidRPr="00E91765">
              <w:rPr>
                <w:rFonts w:eastAsia="Calibri"/>
                <w:bCs/>
                <w:szCs w:val="22"/>
              </w:rPr>
              <w:t xml:space="preserve"> darbo užmokestį, tačiau jos augimą ir plėtrą, be kitų veiksnių, lemia infrastruktūriniai apribojimai mieste</w:t>
            </w:r>
            <w:r w:rsidR="00421DE2" w:rsidRPr="00E91765">
              <w:rPr>
                <w:rFonts w:eastAsia="Calibri"/>
                <w:bCs/>
                <w:szCs w:val="22"/>
              </w:rPr>
              <w:t>, plačiau aprašyti Strategijos poreikių dalyje</w:t>
            </w:r>
            <w:r w:rsidRPr="00E91765">
              <w:rPr>
                <w:rFonts w:eastAsia="Calibri"/>
                <w:bCs/>
                <w:szCs w:val="22"/>
              </w:rPr>
              <w:t>.</w:t>
            </w:r>
          </w:p>
          <w:p w14:paraId="48C9C22C" w14:textId="7EE901B6" w:rsidR="009B63E2" w:rsidRPr="00E91765" w:rsidRDefault="009B63E2" w:rsidP="004D6DE3">
            <w:pPr>
              <w:widowControl w:val="0"/>
              <w:jc w:val="both"/>
              <w:rPr>
                <w:rFonts w:eastAsia="Calibri"/>
                <w:bCs/>
                <w:szCs w:val="22"/>
              </w:rPr>
            </w:pPr>
            <w:r w:rsidRPr="00E91765">
              <w:rPr>
                <w:noProof/>
              </w:rPr>
              <w:lastRenderedPageBreak/>
              <w:drawing>
                <wp:inline distT="0" distB="0" distL="0" distR="0" wp14:anchorId="4BF3AB69" wp14:editId="48106D07">
                  <wp:extent cx="9229725" cy="5029200"/>
                  <wp:effectExtent l="0" t="0" r="9525" b="0"/>
                  <wp:docPr id="1713704461" name="Chart 1">
                    <a:extLst xmlns:a="http://schemas.openxmlformats.org/drawingml/2006/main">
                      <a:ext uri="{FF2B5EF4-FFF2-40B4-BE49-F238E27FC236}">
                        <a16:creationId xmlns:a16="http://schemas.microsoft.com/office/drawing/2014/main" id="{5042C5C3-C291-26DB-67A3-526292595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906A02" w14:textId="11833415" w:rsidR="009B63E2" w:rsidRPr="00E91765" w:rsidRDefault="009B63E2" w:rsidP="009B63E2">
            <w:pPr>
              <w:widowControl w:val="0"/>
              <w:jc w:val="both"/>
              <w:rPr>
                <w:rFonts w:eastAsia="Calibri"/>
                <w:bCs/>
                <w:szCs w:val="22"/>
              </w:rPr>
            </w:pPr>
            <w:r w:rsidRPr="00E91765">
              <w:rPr>
                <w:i/>
                <w:iCs/>
                <w:noProof/>
              </w:rPr>
              <w:t>6 paveikslas. Bendroji pridėtinė vertės struktūra pagal ekonomines veiklas Telšių r. sav. ir šalyje, 2022 m. Šaltinis: Valstybės duomenų agentūra.</w:t>
            </w:r>
          </w:p>
          <w:p w14:paraId="713DD238" w14:textId="0ADBE43F" w:rsidR="00123E05" w:rsidRPr="00E91765" w:rsidRDefault="003B0BD1" w:rsidP="00EB2AD9">
            <w:pPr>
              <w:widowControl w:val="0"/>
              <w:jc w:val="both"/>
              <w:rPr>
                <w:rFonts w:eastAsia="Calibri"/>
                <w:bCs/>
                <w:szCs w:val="22"/>
              </w:rPr>
            </w:pPr>
            <w:r w:rsidRPr="00E91765">
              <w:rPr>
                <w:rFonts w:eastAsia="Calibri"/>
                <w:bCs/>
                <w:szCs w:val="22"/>
              </w:rPr>
              <w:t>Bendrasis gimstamumo rodiklis 2018–202</w:t>
            </w:r>
            <w:r w:rsidR="009850A3" w:rsidRPr="00E91765">
              <w:rPr>
                <w:rFonts w:eastAsia="Calibri"/>
                <w:bCs/>
                <w:szCs w:val="22"/>
              </w:rPr>
              <w:t>2</w:t>
            </w:r>
            <w:r w:rsidRPr="00E91765">
              <w:rPr>
                <w:rFonts w:eastAsia="Calibri"/>
                <w:bCs/>
                <w:szCs w:val="22"/>
              </w:rPr>
              <w:t xml:space="preserve"> metų laikotarp</w:t>
            </w:r>
            <w:r w:rsidR="001346CF" w:rsidRPr="00E91765">
              <w:rPr>
                <w:rFonts w:eastAsia="Calibri"/>
                <w:bCs/>
                <w:szCs w:val="22"/>
              </w:rPr>
              <w:t>iu Telšių rajono savivaldybėje, kaip ir visoje šalyje, mažėjo, tačiau ne taip sparčiai, todėl yra artimas šalies vidurkiui</w:t>
            </w:r>
            <w:r w:rsidR="009850A3" w:rsidRPr="00E91765">
              <w:rPr>
                <w:rFonts w:eastAsia="Calibri"/>
                <w:bCs/>
                <w:szCs w:val="22"/>
              </w:rPr>
              <w:t xml:space="preserve">, o lyginant 2022 ir 2023 metų duomenis pastebima </w:t>
            </w:r>
            <w:r w:rsidR="001346CF" w:rsidRPr="00E91765">
              <w:rPr>
                <w:rFonts w:eastAsia="Calibri"/>
                <w:bCs/>
                <w:szCs w:val="22"/>
              </w:rPr>
              <w:t xml:space="preserve">nuosaiki augimo tendencija – žr. toliau pateikiamą paveikslą. Atsižvelgiant į tai Savivaldybėje bendras ikimokyklinio ugdymo auklėtinių skaičius per laikotarpį nuo 2016–2017 iki 2021–2022 m. sumažėjo 0,67 procento, tačiau </w:t>
            </w:r>
            <w:r w:rsidR="001346CF" w:rsidRPr="00E91765">
              <w:rPr>
                <w:rFonts w:eastAsia="Calibri"/>
                <w:bCs/>
                <w:szCs w:val="22"/>
              </w:rPr>
              <w:lastRenderedPageBreak/>
              <w:t>amžiaus grupėje iki 3 metų padidėjo 5,3 procent</w:t>
            </w:r>
            <w:r w:rsidR="008A47B3" w:rsidRPr="00E91765">
              <w:rPr>
                <w:rFonts w:eastAsia="Calibri"/>
                <w:bCs/>
                <w:szCs w:val="22"/>
              </w:rPr>
              <w:t>o</w:t>
            </w:r>
            <w:r w:rsidR="001346CF" w:rsidRPr="00E91765">
              <w:rPr>
                <w:rStyle w:val="Puslapioinaosnuoroda"/>
                <w:rFonts w:eastAsia="Calibri"/>
                <w:bCs/>
                <w:szCs w:val="22"/>
              </w:rPr>
              <w:footnoteReference w:id="4"/>
            </w:r>
            <w:r w:rsidR="001346CF" w:rsidRPr="00E91765">
              <w:rPr>
                <w:rFonts w:eastAsia="Calibri"/>
                <w:bCs/>
                <w:szCs w:val="22"/>
              </w:rPr>
              <w:t>.</w:t>
            </w:r>
          </w:p>
          <w:p w14:paraId="4C17C2BE" w14:textId="171BFDAC" w:rsidR="00123E05" w:rsidRPr="00E91765" w:rsidRDefault="00123E05" w:rsidP="00123E05">
            <w:pPr>
              <w:widowControl w:val="0"/>
              <w:jc w:val="center"/>
              <w:rPr>
                <w:rFonts w:eastAsia="Calibri"/>
                <w:bCs/>
                <w:szCs w:val="22"/>
              </w:rPr>
            </w:pPr>
            <w:r w:rsidRPr="00E91765">
              <w:rPr>
                <w:noProof/>
                <w:lang w:eastAsia="lt-LT"/>
              </w:rPr>
              <w:drawing>
                <wp:inline distT="0" distB="0" distL="0" distR="0" wp14:anchorId="27DF6177" wp14:editId="2FCE3592">
                  <wp:extent cx="5490845" cy="3208815"/>
                  <wp:effectExtent l="0" t="0" r="14605" b="10795"/>
                  <wp:docPr id="1189874485" name="Chart 1">
                    <a:extLst xmlns:a="http://schemas.openxmlformats.org/drawingml/2006/main">
                      <a:ext uri="{FF2B5EF4-FFF2-40B4-BE49-F238E27FC236}">
                        <a16:creationId xmlns:a16="http://schemas.microsoft.com/office/drawing/2014/main" id="{761BC348-83AA-FA42-F637-2FA6B0771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591F07" w14:textId="71156CE8" w:rsidR="001346CF" w:rsidRPr="00E91765" w:rsidRDefault="009B63E2" w:rsidP="001346CF">
            <w:pPr>
              <w:widowControl w:val="0"/>
              <w:jc w:val="both"/>
              <w:rPr>
                <w:rFonts w:eastAsia="Calibri"/>
                <w:bCs/>
                <w:szCs w:val="22"/>
              </w:rPr>
            </w:pPr>
            <w:r w:rsidRPr="00E91765">
              <w:rPr>
                <w:i/>
                <w:iCs/>
                <w:noProof/>
              </w:rPr>
              <w:t>7</w:t>
            </w:r>
            <w:r w:rsidR="001346CF" w:rsidRPr="00E91765">
              <w:rPr>
                <w:i/>
                <w:iCs/>
                <w:noProof/>
              </w:rPr>
              <w:t xml:space="preserve"> paveikslas. Bendrasis gimstamumo rodiklis 1000 gyventoj</w:t>
            </w:r>
            <w:r w:rsidR="008A47B3" w:rsidRPr="00E91765">
              <w:rPr>
                <w:i/>
                <w:iCs/>
                <w:noProof/>
              </w:rPr>
              <w:t>ų</w:t>
            </w:r>
            <w:r w:rsidR="001346CF" w:rsidRPr="00E91765">
              <w:rPr>
                <w:i/>
                <w:iCs/>
                <w:noProof/>
              </w:rPr>
              <w:t xml:space="preserve"> 2018</w:t>
            </w:r>
            <w:r w:rsidR="008A47B3" w:rsidRPr="00E91765">
              <w:rPr>
                <w:i/>
                <w:iCs/>
                <w:noProof/>
              </w:rPr>
              <w:t>–</w:t>
            </w:r>
            <w:r w:rsidR="001346CF" w:rsidRPr="00E91765">
              <w:rPr>
                <w:i/>
                <w:iCs/>
                <w:noProof/>
              </w:rPr>
              <w:t xml:space="preserve">2023 metais Lietuvoje, Vidurio ir </w:t>
            </w:r>
            <w:r w:rsidR="008A47B3" w:rsidRPr="00E91765">
              <w:rPr>
                <w:i/>
                <w:iCs/>
                <w:noProof/>
              </w:rPr>
              <w:t>V</w:t>
            </w:r>
            <w:r w:rsidR="001346CF" w:rsidRPr="00E91765">
              <w:rPr>
                <w:i/>
                <w:iCs/>
                <w:noProof/>
              </w:rPr>
              <w:t>akarų Lietuvos regione, Telšių apskrityje bei Telšių rajono savivaldybėje. Šaltinis: Valstybės duomenų agentūra</w:t>
            </w:r>
          </w:p>
          <w:p w14:paraId="50F4BABC" w14:textId="5981EAF1" w:rsidR="001346CF" w:rsidRPr="00E91765" w:rsidRDefault="001346CF" w:rsidP="00021013">
            <w:pPr>
              <w:widowControl w:val="0"/>
              <w:jc w:val="both"/>
              <w:rPr>
                <w:rFonts w:eastAsia="Calibri"/>
                <w:bCs/>
                <w:szCs w:val="22"/>
              </w:rPr>
            </w:pPr>
            <w:r w:rsidRPr="00E91765">
              <w:rPr>
                <w:rFonts w:eastAsia="Calibri"/>
                <w:bCs/>
                <w:szCs w:val="22"/>
              </w:rPr>
              <w:t>Telšių rajono savivaldybės moksleiviai į neformalųjį ugdymą įsitraukia rečiau, palyginti su visos Telšių apskrities jaunimu. Pagal suaugusiųjų</w:t>
            </w:r>
            <w:r w:rsidR="008A47B3" w:rsidRPr="00E91765">
              <w:rPr>
                <w:rFonts w:eastAsia="Calibri"/>
                <w:bCs/>
                <w:szCs w:val="22"/>
              </w:rPr>
              <w:t>,</w:t>
            </w:r>
            <w:r w:rsidRPr="00E91765">
              <w:rPr>
                <w:rFonts w:eastAsia="Calibri"/>
                <w:bCs/>
                <w:szCs w:val="22"/>
              </w:rPr>
              <w:t xml:space="preserve"> besimokančių neformaliajame švietime</w:t>
            </w:r>
            <w:r w:rsidR="008A47B3" w:rsidRPr="00E91765">
              <w:rPr>
                <w:rFonts w:eastAsia="Calibri"/>
                <w:bCs/>
                <w:szCs w:val="22"/>
              </w:rPr>
              <w:t>,</w:t>
            </w:r>
            <w:r w:rsidRPr="00E91765">
              <w:rPr>
                <w:rFonts w:eastAsia="Calibri"/>
                <w:bCs/>
                <w:szCs w:val="22"/>
              </w:rPr>
              <w:t xml:space="preserve"> proporciją (palyginti su visais gyventojais) Telšių apskritis</w:t>
            </w:r>
            <w:r w:rsidRPr="00E91765">
              <w:rPr>
                <w:rStyle w:val="Puslapioinaosnuoroda"/>
                <w:rFonts w:eastAsia="Calibri"/>
                <w:bCs/>
                <w:szCs w:val="22"/>
              </w:rPr>
              <w:footnoteReference w:id="5"/>
            </w:r>
            <w:r w:rsidRPr="00E91765">
              <w:rPr>
                <w:rFonts w:eastAsia="Calibri"/>
                <w:bCs/>
                <w:szCs w:val="22"/>
              </w:rPr>
              <w:t xml:space="preserve"> yra šešta iš devynių </w:t>
            </w:r>
            <w:r w:rsidR="00021013" w:rsidRPr="00E91765">
              <w:rPr>
                <w:rFonts w:eastAsia="Calibri"/>
                <w:bCs/>
                <w:szCs w:val="22"/>
              </w:rPr>
              <w:t>VVL</w:t>
            </w:r>
            <w:r w:rsidRPr="00E91765">
              <w:rPr>
                <w:rFonts w:eastAsia="Calibri"/>
                <w:bCs/>
                <w:szCs w:val="22"/>
              </w:rPr>
              <w:t xml:space="preserve"> apskričių.</w:t>
            </w:r>
            <w:r w:rsidR="00D62027" w:rsidRPr="00E91765">
              <w:rPr>
                <w:rFonts w:eastAsia="Calibri"/>
                <w:bCs/>
                <w:szCs w:val="22"/>
              </w:rPr>
              <w:t xml:space="preserve"> </w:t>
            </w:r>
          </w:p>
          <w:p w14:paraId="14BDDAAB" w14:textId="0A75BB11" w:rsidR="007A53F2" w:rsidRPr="00E91765" w:rsidRDefault="007A53F2" w:rsidP="001346CF">
            <w:pPr>
              <w:widowControl w:val="0"/>
              <w:jc w:val="both"/>
              <w:rPr>
                <w:rFonts w:eastAsia="Calibri"/>
                <w:bCs/>
                <w:szCs w:val="22"/>
              </w:rPr>
            </w:pPr>
            <w:r w:rsidRPr="00E91765">
              <w:rPr>
                <w:rFonts w:eastAsia="Calibri"/>
                <w:bCs/>
                <w:szCs w:val="22"/>
              </w:rPr>
              <w:t>Telšių miesto gyventojai susiduria su arti gyvenamosios vietos esančių ir gyventojų poreikius atitinkančių žaliųjų erdvių trūkumu bei jų pritaikymu tinkamam naudojimui. Mieste neišnaudojamas viešųjų erdvių potencialas, neprisidedama prie gyvenamosios aplinkos kokybės gerėjimo ir patogaus gyvenimo sąlygų sukūrimo. Nepralaidžių dangų ir žaliosios infrastruktūros santykis miesto labiausiai urbanizuotose teritorijose</w:t>
            </w:r>
            <w:r w:rsidR="00D55F56" w:rsidRPr="00E91765">
              <w:rPr>
                <w:rFonts w:eastAsia="Calibri"/>
                <w:bCs/>
                <w:szCs w:val="22"/>
              </w:rPr>
              <w:t xml:space="preserve"> (1.500 gyv./km</w:t>
            </w:r>
            <w:r w:rsidR="00D55F56" w:rsidRPr="00E91765">
              <w:rPr>
                <w:rFonts w:eastAsia="Calibri"/>
                <w:bCs/>
                <w:szCs w:val="22"/>
                <w:vertAlign w:val="superscript"/>
              </w:rPr>
              <w:t>2</w:t>
            </w:r>
            <w:r w:rsidR="00D55F56" w:rsidRPr="00E91765">
              <w:rPr>
                <w:rFonts w:eastAsia="Calibri"/>
                <w:bCs/>
                <w:szCs w:val="22"/>
              </w:rPr>
              <w:t xml:space="preserve"> ir daugiau)</w:t>
            </w:r>
            <w:r w:rsidRPr="00E91765">
              <w:rPr>
                <w:rFonts w:eastAsia="Calibri"/>
                <w:bCs/>
                <w:szCs w:val="22"/>
              </w:rPr>
              <w:t xml:space="preserve"> nėra pakankamas</w:t>
            </w:r>
            <w:r w:rsidR="00C754DD" w:rsidRPr="00E91765">
              <w:rPr>
                <w:rFonts w:eastAsia="Calibri"/>
                <w:bCs/>
                <w:szCs w:val="22"/>
              </w:rPr>
              <w:t xml:space="preserve"> – nesiekia nei Lietuvos Respublikos teritorijos bendrajame plane rekomenduojamo santykio (4/6), nei atitinkamo rodiklio šalies vidurkio (5/5),</w:t>
            </w:r>
            <w:r w:rsidRPr="00E91765">
              <w:rPr>
                <w:rFonts w:eastAsia="Calibri"/>
                <w:bCs/>
                <w:szCs w:val="22"/>
              </w:rPr>
              <w:t xml:space="preserve"> žr. toliau pateikiamą paveikslą</w:t>
            </w:r>
          </w:p>
          <w:p w14:paraId="433B7B0B" w14:textId="6196437B" w:rsidR="007A53F2" w:rsidRPr="00E91765" w:rsidRDefault="00A362A2" w:rsidP="007A53F2">
            <w:pPr>
              <w:widowControl w:val="0"/>
              <w:jc w:val="center"/>
              <w:rPr>
                <w:rFonts w:eastAsia="Calibri"/>
                <w:bCs/>
                <w:szCs w:val="22"/>
              </w:rPr>
            </w:pPr>
            <w:r w:rsidRPr="00E91765">
              <w:rPr>
                <w:noProof/>
              </w:rPr>
              <w:lastRenderedPageBreak/>
              <w:t xml:space="preserve"> </w:t>
            </w:r>
            <w:r w:rsidR="00D55F56" w:rsidRPr="00E91765">
              <w:rPr>
                <w:noProof/>
              </w:rPr>
              <w:drawing>
                <wp:inline distT="0" distB="0" distL="0" distR="0" wp14:anchorId="6E88BD4D" wp14:editId="539EE13F">
                  <wp:extent cx="5462256" cy="5325465"/>
                  <wp:effectExtent l="0" t="0" r="5715" b="8890"/>
                  <wp:docPr id="203083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5156" name=""/>
                          <pic:cNvPicPr/>
                        </pic:nvPicPr>
                        <pic:blipFill>
                          <a:blip r:embed="rId18"/>
                          <a:stretch>
                            <a:fillRect/>
                          </a:stretch>
                        </pic:blipFill>
                        <pic:spPr>
                          <a:xfrm>
                            <a:off x="0" y="0"/>
                            <a:ext cx="5468491" cy="5331544"/>
                          </a:xfrm>
                          <a:prstGeom prst="rect">
                            <a:avLst/>
                          </a:prstGeom>
                        </pic:spPr>
                      </pic:pic>
                    </a:graphicData>
                  </a:graphic>
                </wp:inline>
              </w:drawing>
            </w:r>
          </w:p>
          <w:p w14:paraId="387AAE3B" w14:textId="60172AFE" w:rsidR="007A53F2" w:rsidRPr="00E91765" w:rsidRDefault="009B63E2" w:rsidP="007A53F2">
            <w:pPr>
              <w:widowControl w:val="0"/>
              <w:jc w:val="both"/>
              <w:rPr>
                <w:rFonts w:eastAsia="Calibri"/>
                <w:bCs/>
                <w:szCs w:val="22"/>
              </w:rPr>
            </w:pPr>
            <w:r w:rsidRPr="00E91765">
              <w:rPr>
                <w:i/>
                <w:iCs/>
                <w:noProof/>
              </w:rPr>
              <w:t>8</w:t>
            </w:r>
            <w:r w:rsidR="007A53F2" w:rsidRPr="00E91765">
              <w:rPr>
                <w:i/>
                <w:iCs/>
                <w:noProof/>
              </w:rPr>
              <w:t xml:space="preserve"> paveikslas. Nepralaidžių dangų </w:t>
            </w:r>
            <w:r w:rsidR="00A362A2" w:rsidRPr="00E91765">
              <w:rPr>
                <w:i/>
                <w:iCs/>
                <w:noProof/>
              </w:rPr>
              <w:t>ir žaliosios infrastruktūros santykis</w:t>
            </w:r>
            <w:r w:rsidR="007A53F2" w:rsidRPr="00E91765">
              <w:rPr>
                <w:i/>
                <w:iCs/>
                <w:noProof/>
              </w:rPr>
              <w:t xml:space="preserve"> Telšių miesto teritorijoje. Šaltinis:</w:t>
            </w:r>
            <w:r w:rsidR="00D13BCA" w:rsidRPr="00E91765">
              <w:rPr>
                <w:i/>
                <w:iCs/>
                <w:noProof/>
              </w:rPr>
              <w:t xml:space="preserve"> CORINE; VDA; žemelapis sudarytas VRM</w:t>
            </w:r>
            <w:r w:rsidR="00E2483B" w:rsidRPr="00E91765">
              <w:rPr>
                <w:i/>
                <w:iCs/>
                <w:noProof/>
              </w:rPr>
              <w:t>,</w:t>
            </w:r>
            <w:r w:rsidR="00D55F56" w:rsidRPr="00E91765">
              <w:rPr>
                <w:i/>
                <w:iCs/>
                <w:noProof/>
              </w:rPr>
              <w:t xml:space="preserve"> </w:t>
            </w:r>
            <w:r w:rsidR="008A47B3" w:rsidRPr="00E91765">
              <w:rPr>
                <w:i/>
                <w:iCs/>
                <w:noProof/>
              </w:rPr>
              <w:t>paskelbtas</w:t>
            </w:r>
            <w:r w:rsidR="007A53F2" w:rsidRPr="00E91765">
              <w:rPr>
                <w:i/>
                <w:iCs/>
                <w:noProof/>
              </w:rPr>
              <w:t xml:space="preserve"> </w:t>
            </w:r>
            <w:hyperlink r:id="rId19" w:history="1">
              <w:r w:rsidR="007A53F2" w:rsidRPr="00E91765">
                <w:rPr>
                  <w:rStyle w:val="Hipersaitas"/>
                  <w:i/>
                  <w:iCs/>
                  <w:noProof/>
                </w:rPr>
                <w:t>www.arcgis.com</w:t>
              </w:r>
            </w:hyperlink>
            <w:r w:rsidR="007A53F2" w:rsidRPr="00E91765">
              <w:rPr>
                <w:i/>
                <w:iCs/>
                <w:noProof/>
              </w:rPr>
              <w:t xml:space="preserve"> </w:t>
            </w:r>
          </w:p>
          <w:p w14:paraId="7BFAD559" w14:textId="61E2E73F" w:rsidR="00F16FB2" w:rsidRPr="00E91765" w:rsidRDefault="007A53F2" w:rsidP="001346CF">
            <w:pPr>
              <w:widowControl w:val="0"/>
              <w:jc w:val="both"/>
              <w:rPr>
                <w:rFonts w:eastAsia="Calibri"/>
                <w:bCs/>
                <w:szCs w:val="22"/>
              </w:rPr>
            </w:pPr>
            <w:r w:rsidRPr="00E91765">
              <w:rPr>
                <w:rFonts w:eastAsia="Calibri"/>
                <w:bCs/>
                <w:szCs w:val="22"/>
              </w:rPr>
              <w:lastRenderedPageBreak/>
              <w:t xml:space="preserve">Įvertinus </w:t>
            </w:r>
            <w:r w:rsidR="0061727F" w:rsidRPr="00E91765">
              <w:rPr>
                <w:rFonts w:eastAsia="Calibri"/>
                <w:bCs/>
                <w:szCs w:val="22"/>
              </w:rPr>
              <w:t>paveiksle</w:t>
            </w:r>
            <w:r w:rsidRPr="00E91765">
              <w:rPr>
                <w:rFonts w:eastAsia="Calibri"/>
                <w:bCs/>
                <w:szCs w:val="22"/>
              </w:rPr>
              <w:t xml:space="preserve"> pateiktą informaciją matosi, kad </w:t>
            </w:r>
            <w:r w:rsidR="0061727F" w:rsidRPr="00E91765">
              <w:rPr>
                <w:rFonts w:eastAsia="Calibri"/>
                <w:bCs/>
                <w:szCs w:val="22"/>
              </w:rPr>
              <w:t>didelėje</w:t>
            </w:r>
            <w:r w:rsidRPr="00E91765">
              <w:rPr>
                <w:rFonts w:eastAsia="Calibri"/>
                <w:bCs/>
                <w:szCs w:val="22"/>
              </w:rPr>
              <w:t xml:space="preserve"> miesto dal</w:t>
            </w:r>
            <w:r w:rsidR="0061727F" w:rsidRPr="00E91765">
              <w:rPr>
                <w:rFonts w:eastAsia="Calibri"/>
                <w:bCs/>
                <w:szCs w:val="22"/>
              </w:rPr>
              <w:t>yje</w:t>
            </w:r>
            <w:r w:rsidRPr="00E91765">
              <w:rPr>
                <w:rFonts w:eastAsia="Calibri"/>
                <w:bCs/>
                <w:szCs w:val="22"/>
              </w:rPr>
              <w:t xml:space="preserve"> vyrauja nelaidžios dangos, todėl yra poreikis tai kompensuoti. Kompensacinės priemonės gali būti žalių erdvių kūrimas ir</w:t>
            </w:r>
            <w:r w:rsidR="008A47B3" w:rsidRPr="00E91765">
              <w:rPr>
                <w:rFonts w:eastAsia="Calibri"/>
                <w:bCs/>
                <w:szCs w:val="22"/>
              </w:rPr>
              <w:t xml:space="preserve"> </w:t>
            </w:r>
            <w:r w:rsidRPr="00E91765">
              <w:rPr>
                <w:rFonts w:eastAsia="Calibri"/>
                <w:bCs/>
                <w:szCs w:val="22"/>
              </w:rPr>
              <w:t>/</w:t>
            </w:r>
            <w:r w:rsidR="008A47B3" w:rsidRPr="00E91765">
              <w:rPr>
                <w:rFonts w:eastAsia="Calibri"/>
                <w:bCs/>
                <w:szCs w:val="22"/>
              </w:rPr>
              <w:t xml:space="preserve"> </w:t>
            </w:r>
            <w:r w:rsidRPr="00E91765">
              <w:rPr>
                <w:rFonts w:eastAsia="Calibri"/>
                <w:bCs/>
                <w:szCs w:val="22"/>
              </w:rPr>
              <w:t>ar esamų pritaikymas lanky</w:t>
            </w:r>
            <w:r w:rsidR="008A47B3" w:rsidRPr="00E91765">
              <w:rPr>
                <w:rFonts w:eastAsia="Calibri"/>
                <w:bCs/>
                <w:szCs w:val="22"/>
              </w:rPr>
              <w:t>ti</w:t>
            </w:r>
            <w:r w:rsidRPr="00E91765">
              <w:rPr>
                <w:rFonts w:eastAsia="Calibri"/>
                <w:bCs/>
                <w:szCs w:val="22"/>
              </w:rPr>
              <w:t>.</w:t>
            </w:r>
          </w:p>
          <w:p w14:paraId="1CF1B258" w14:textId="553E996B" w:rsidR="007A53F2" w:rsidRPr="007A5B64" w:rsidRDefault="00F16FB2" w:rsidP="001346CF">
            <w:pPr>
              <w:widowControl w:val="0"/>
              <w:jc w:val="both"/>
              <w:rPr>
                <w:rFonts w:eastAsia="Calibri"/>
                <w:bCs/>
                <w:szCs w:val="22"/>
              </w:rPr>
            </w:pPr>
            <w:r w:rsidRPr="00E91765">
              <w:rPr>
                <w:rFonts w:eastAsia="Calibri"/>
                <w:bCs/>
                <w:szCs w:val="22"/>
              </w:rPr>
              <w:t>Toliau pateikiam</w:t>
            </w:r>
            <w:r w:rsidR="002A4D3A" w:rsidRPr="00E91765">
              <w:rPr>
                <w:rFonts w:eastAsia="Calibri"/>
                <w:bCs/>
                <w:szCs w:val="22"/>
              </w:rPr>
              <w:t>as</w:t>
            </w:r>
            <w:r w:rsidRPr="00E91765">
              <w:rPr>
                <w:rFonts w:eastAsia="Calibri"/>
                <w:bCs/>
                <w:szCs w:val="22"/>
              </w:rPr>
              <w:t xml:space="preserve"> paveiksla</w:t>
            </w:r>
            <w:r w:rsidR="002A4D3A" w:rsidRPr="00E91765">
              <w:rPr>
                <w:rFonts w:eastAsia="Calibri"/>
                <w:bCs/>
                <w:szCs w:val="22"/>
              </w:rPr>
              <w:t>s</w:t>
            </w:r>
            <w:r w:rsidRPr="00E91765">
              <w:rPr>
                <w:rFonts w:eastAsia="Calibri"/>
                <w:bCs/>
                <w:szCs w:val="22"/>
              </w:rPr>
              <w:t xml:space="preserve"> atspindi, kad nors Telšių mieste ir yra žalių plotų,</w:t>
            </w:r>
            <w:r w:rsidR="00D55F56" w:rsidRPr="00E91765">
              <w:rPr>
                <w:rFonts w:eastAsia="Calibri"/>
                <w:bCs/>
                <w:szCs w:val="22"/>
              </w:rPr>
              <w:t xml:space="preserve"> tik esantys centrinėje miesto dalyje turi rekreacijai skirtą infrastruktūrą</w:t>
            </w:r>
            <w:r w:rsidR="007A53F2" w:rsidRPr="00E91765">
              <w:rPr>
                <w:rFonts w:eastAsia="Calibri"/>
                <w:bCs/>
                <w:szCs w:val="22"/>
              </w:rPr>
              <w:t xml:space="preserve">. Siekiant atliepti didelės dalies miesto gyventojų lūkesčius, tikslinga esamus žaliuosius plotus pritaikyti gyventojų poreikiams </w:t>
            </w:r>
            <w:r w:rsidR="007A53F2" w:rsidRPr="007A5B64">
              <w:rPr>
                <w:rFonts w:eastAsia="Calibri"/>
                <w:bCs/>
                <w:szCs w:val="22"/>
              </w:rPr>
              <w:t>ir kurti</w:t>
            </w:r>
            <w:r w:rsidR="00870A0B" w:rsidRPr="007A5B64">
              <w:t xml:space="preserve"> </w:t>
            </w:r>
            <w:r w:rsidR="00870A0B" w:rsidRPr="007A5B64">
              <w:rPr>
                <w:rFonts w:eastAsia="Calibri"/>
                <w:bCs/>
                <w:szCs w:val="22"/>
              </w:rPr>
              <w:t>funkcionalią, patrauklią, tvarią bei patogią gyvenamąją aplinką, skirtą poilsiui, sportui ir laisvalaikiui</w:t>
            </w:r>
            <w:r w:rsidR="007A53F2" w:rsidRPr="007A5B64">
              <w:rPr>
                <w:rFonts w:eastAsia="Calibri"/>
                <w:bCs/>
                <w:szCs w:val="22"/>
              </w:rPr>
              <w:t>, užtikrinančią galimybę, nepriklausomai nuo turimų finansinių išteklių, aktyviai ir turiningai leisti laisvalaikį visų socialinių grupių atstovams.</w:t>
            </w:r>
            <w:r w:rsidR="00C0430D" w:rsidRPr="007A5B64">
              <w:rPr>
                <w:rFonts w:eastAsia="Calibri"/>
                <w:bCs/>
                <w:szCs w:val="22"/>
              </w:rPr>
              <w:t xml:space="preserve"> Dabartinė kasdienei miestiečių rekreacijai skirtų žaliųjų erdvių infrastruktūra</w:t>
            </w:r>
            <w:r w:rsidR="00D55F56" w:rsidRPr="007A5B64">
              <w:rPr>
                <w:rFonts w:eastAsia="Calibri"/>
                <w:bCs/>
                <w:szCs w:val="22"/>
              </w:rPr>
              <w:t xml:space="preserve"> </w:t>
            </w:r>
            <w:r w:rsidR="00381D6B" w:rsidRPr="007A5B64">
              <w:rPr>
                <w:rFonts w:eastAsia="Calibri"/>
                <w:bCs/>
                <w:szCs w:val="22"/>
              </w:rPr>
              <w:t xml:space="preserve">(išskyrus centrinę miesto dalį) </w:t>
            </w:r>
            <w:r w:rsidR="00C0430D" w:rsidRPr="007A5B64">
              <w:rPr>
                <w:rFonts w:eastAsia="Calibri"/>
                <w:bCs/>
                <w:szCs w:val="22"/>
              </w:rPr>
              <w:t>yra tinkama tik iš dalies – jose nėra įrengtų mažosios infrastruktūros elementų, apšvietimo, vaikų žaidimo aikštelių,</w:t>
            </w:r>
            <w:r w:rsidR="00547BBF" w:rsidRPr="007A5B64">
              <w:rPr>
                <w:rFonts w:eastAsia="Calibri"/>
                <w:bCs/>
                <w:szCs w:val="22"/>
              </w:rPr>
              <w:t xml:space="preserve"> poilsio ir sporto erdv</w:t>
            </w:r>
            <w:r w:rsidR="008457D9" w:rsidRPr="007A5B64">
              <w:rPr>
                <w:rFonts w:eastAsia="Calibri"/>
                <w:bCs/>
                <w:szCs w:val="22"/>
              </w:rPr>
              <w:t>ių</w:t>
            </w:r>
            <w:r w:rsidR="00547BBF" w:rsidRPr="007A5B64">
              <w:rPr>
                <w:rFonts w:eastAsia="Calibri"/>
                <w:bCs/>
                <w:szCs w:val="22"/>
              </w:rPr>
              <w:t>,</w:t>
            </w:r>
            <w:r w:rsidR="00C0430D" w:rsidRPr="007A5B64">
              <w:rPr>
                <w:rFonts w:eastAsia="Calibri"/>
                <w:bCs/>
                <w:szCs w:val="22"/>
              </w:rPr>
              <w:t xml:space="preserve"> stinga pėsčiųjų takų arba jie yra prastos būklės.</w:t>
            </w:r>
          </w:p>
          <w:p w14:paraId="3771C62B" w14:textId="369BB55A" w:rsidR="00F16FB2" w:rsidRPr="00E91765" w:rsidRDefault="002F62B2" w:rsidP="00F16FB2">
            <w:pPr>
              <w:widowControl w:val="0"/>
              <w:jc w:val="center"/>
              <w:rPr>
                <w:rFonts w:eastAsia="Calibri"/>
                <w:bCs/>
                <w:szCs w:val="22"/>
              </w:rPr>
            </w:pPr>
            <w:r w:rsidRPr="00E91765">
              <w:rPr>
                <w:rFonts w:eastAsia="Calibri"/>
                <w:bCs/>
                <w:noProof/>
                <w:szCs w:val="22"/>
              </w:rPr>
              <w:lastRenderedPageBreak/>
              <w:drawing>
                <wp:inline distT="0" distB="0" distL="0" distR="0" wp14:anchorId="522DCF27" wp14:editId="1FAAE355">
                  <wp:extent cx="9119344" cy="5280264"/>
                  <wp:effectExtent l="0" t="0" r="5715" b="0"/>
                  <wp:docPr id="6077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7723" cy="5296696"/>
                          </a:xfrm>
                          <a:prstGeom prst="rect">
                            <a:avLst/>
                          </a:prstGeom>
                          <a:noFill/>
                        </pic:spPr>
                      </pic:pic>
                    </a:graphicData>
                  </a:graphic>
                </wp:inline>
              </w:drawing>
            </w:r>
          </w:p>
          <w:p w14:paraId="468DDBBF" w14:textId="3012ECA7" w:rsidR="007A53F2" w:rsidRPr="00E91765" w:rsidRDefault="009B63E2" w:rsidP="001346CF">
            <w:pPr>
              <w:widowControl w:val="0"/>
              <w:jc w:val="both"/>
              <w:rPr>
                <w:i/>
                <w:iCs/>
                <w:noProof/>
              </w:rPr>
            </w:pPr>
            <w:r w:rsidRPr="00E91765">
              <w:rPr>
                <w:i/>
                <w:iCs/>
                <w:noProof/>
              </w:rPr>
              <w:t>9</w:t>
            </w:r>
            <w:r w:rsidR="00F16FB2" w:rsidRPr="00E91765">
              <w:rPr>
                <w:i/>
                <w:iCs/>
                <w:noProof/>
              </w:rPr>
              <w:t xml:space="preserve"> paveikslas. </w:t>
            </w:r>
            <w:r w:rsidR="007C62E3" w:rsidRPr="00E91765">
              <w:rPr>
                <w:i/>
                <w:iCs/>
                <w:noProof/>
              </w:rPr>
              <w:t xml:space="preserve">Intensyviai naudojamų želdinų (pagal Telšių rajono savivaldybės </w:t>
            </w:r>
            <w:r w:rsidR="003B3F1F" w:rsidRPr="00E91765">
              <w:rPr>
                <w:i/>
                <w:iCs/>
                <w:noProof/>
              </w:rPr>
              <w:t>b</w:t>
            </w:r>
            <w:r w:rsidR="007C62E3" w:rsidRPr="00E91765">
              <w:rPr>
                <w:i/>
                <w:iCs/>
                <w:noProof/>
              </w:rPr>
              <w:t>endrąjį planą) t</w:t>
            </w:r>
            <w:r w:rsidR="00F16FB2" w:rsidRPr="00E91765">
              <w:rPr>
                <w:i/>
                <w:iCs/>
                <w:noProof/>
              </w:rPr>
              <w:t>eritorijų</w:t>
            </w:r>
            <w:r w:rsidR="007C62E3" w:rsidRPr="00E91765">
              <w:rPr>
                <w:i/>
                <w:iCs/>
                <w:noProof/>
              </w:rPr>
              <w:t>, turinčių</w:t>
            </w:r>
            <w:r w:rsidR="003B3F1F" w:rsidRPr="00E91765">
              <w:rPr>
                <w:i/>
                <w:iCs/>
                <w:noProof/>
              </w:rPr>
              <w:t xml:space="preserve"> </w:t>
            </w:r>
            <w:r w:rsidR="007C62E3" w:rsidRPr="00E91765">
              <w:rPr>
                <w:i/>
                <w:iCs/>
                <w:noProof/>
              </w:rPr>
              <w:t>/</w:t>
            </w:r>
            <w:r w:rsidR="003B3F1F" w:rsidRPr="00E91765">
              <w:rPr>
                <w:i/>
                <w:iCs/>
                <w:noProof/>
              </w:rPr>
              <w:t xml:space="preserve"> </w:t>
            </w:r>
            <w:r w:rsidR="007C62E3" w:rsidRPr="00E91765">
              <w:rPr>
                <w:i/>
                <w:iCs/>
                <w:noProof/>
              </w:rPr>
              <w:t>neturinčių rekreacijai skirtą infrastruktūrą,</w:t>
            </w:r>
            <w:r w:rsidR="00F16FB2" w:rsidRPr="00E91765">
              <w:rPr>
                <w:i/>
                <w:iCs/>
                <w:noProof/>
              </w:rPr>
              <w:t xml:space="preserve"> Telšių mieste schema. Šaltinis: Savivaldybės administracija</w:t>
            </w:r>
          </w:p>
          <w:p w14:paraId="30A3A2EA" w14:textId="73D64C7E" w:rsidR="00C0430D" w:rsidRPr="00F7727F" w:rsidRDefault="00C0430D" w:rsidP="001346CF">
            <w:pPr>
              <w:widowControl w:val="0"/>
              <w:jc w:val="both"/>
              <w:rPr>
                <w:rFonts w:eastAsia="Calibri"/>
                <w:bCs/>
                <w:szCs w:val="22"/>
              </w:rPr>
            </w:pPr>
            <w:r w:rsidRPr="00E91765">
              <w:rPr>
                <w:rFonts w:eastAsia="Calibri"/>
                <w:bCs/>
                <w:szCs w:val="22"/>
              </w:rPr>
              <w:lastRenderedPageBreak/>
              <w:t>Kalbant apie</w:t>
            </w:r>
            <w:r w:rsidR="00F148F4" w:rsidRPr="00E91765">
              <w:rPr>
                <w:rFonts w:eastAsia="Calibri"/>
                <w:bCs/>
                <w:szCs w:val="22"/>
              </w:rPr>
              <w:t xml:space="preserve"> gyvenimo kokybę</w:t>
            </w:r>
            <w:r w:rsidR="002A4D3A" w:rsidRPr="00E91765">
              <w:rPr>
                <w:rFonts w:eastAsia="Calibri"/>
                <w:bCs/>
                <w:szCs w:val="22"/>
              </w:rPr>
              <w:t xml:space="preserve"> (bendrai)</w:t>
            </w:r>
            <w:r w:rsidR="00F148F4" w:rsidRPr="00E91765">
              <w:rPr>
                <w:rFonts w:eastAsia="Calibri"/>
                <w:bCs/>
                <w:szCs w:val="22"/>
              </w:rPr>
              <w:t xml:space="preserve"> ir</w:t>
            </w:r>
            <w:r w:rsidR="002A4D3A" w:rsidRPr="00E91765">
              <w:rPr>
                <w:rFonts w:eastAsia="Calibri"/>
                <w:bCs/>
                <w:szCs w:val="22"/>
              </w:rPr>
              <w:t xml:space="preserve"> ypač</w:t>
            </w:r>
            <w:r w:rsidRPr="00E91765">
              <w:rPr>
                <w:rFonts w:eastAsia="Calibri"/>
                <w:bCs/>
                <w:szCs w:val="22"/>
              </w:rPr>
              <w:t xml:space="preserve"> rekreacines teritorijas</w:t>
            </w:r>
            <w:r w:rsidR="00F148F4" w:rsidRPr="00E91765">
              <w:rPr>
                <w:rFonts w:eastAsia="Calibri"/>
                <w:bCs/>
                <w:szCs w:val="22"/>
              </w:rPr>
              <w:t>,</w:t>
            </w:r>
            <w:r w:rsidRPr="00E91765">
              <w:rPr>
                <w:rFonts w:eastAsia="Calibri"/>
                <w:bCs/>
                <w:szCs w:val="22"/>
              </w:rPr>
              <w:t xml:space="preserve"> jų pasiekiamumą, pažymėtina ir tai, kad dviračių takų infrastruktūra, kaip vienas iš pagrindinių miestiečių mobilumą užtikrinančių komponentų, yra nepakankamai išvystyta, fragmentuota</w:t>
            </w:r>
            <w:r w:rsidR="00F148F4" w:rsidRPr="00E91765">
              <w:rPr>
                <w:rFonts w:eastAsia="Calibri"/>
                <w:bCs/>
                <w:szCs w:val="22"/>
              </w:rPr>
              <w:t>, miesto dalys yra nesujungtos dviračių takais</w:t>
            </w:r>
            <w:r w:rsidR="002A4D3A" w:rsidRPr="00E91765">
              <w:rPr>
                <w:rFonts w:eastAsia="Calibri"/>
                <w:bCs/>
                <w:szCs w:val="22"/>
              </w:rPr>
              <w:t>.</w:t>
            </w:r>
            <w:r w:rsidR="005C1BD5" w:rsidRPr="00E91765">
              <w:rPr>
                <w:rFonts w:eastAsia="Calibri"/>
                <w:bCs/>
                <w:szCs w:val="22"/>
              </w:rPr>
              <w:t xml:space="preserve"> </w:t>
            </w:r>
            <w:r w:rsidR="002A4D3A" w:rsidRPr="00E91765">
              <w:rPr>
                <w:rFonts w:eastAsia="Calibri"/>
                <w:bCs/>
                <w:szCs w:val="22"/>
              </w:rPr>
              <w:t>T</w:t>
            </w:r>
            <w:r w:rsidRPr="00E91765">
              <w:rPr>
                <w:rFonts w:eastAsia="Calibri"/>
                <w:bCs/>
                <w:szCs w:val="22"/>
              </w:rPr>
              <w:t>rūksta</w:t>
            </w:r>
            <w:r w:rsidR="005C1BD5" w:rsidRPr="00E91765">
              <w:rPr>
                <w:rFonts w:eastAsia="Calibri"/>
                <w:bCs/>
                <w:szCs w:val="22"/>
              </w:rPr>
              <w:t xml:space="preserve"> </w:t>
            </w:r>
            <w:r w:rsidRPr="00E91765">
              <w:rPr>
                <w:rFonts w:eastAsia="Calibri"/>
                <w:bCs/>
                <w:szCs w:val="22"/>
              </w:rPr>
              <w:t>jungčių iki ir tarp miestiečių poreikiams skirtų rekreacijos objektų</w:t>
            </w:r>
            <w:r w:rsidR="00BC4804" w:rsidRPr="00E91765">
              <w:rPr>
                <w:rFonts w:eastAsia="Calibri"/>
                <w:bCs/>
                <w:szCs w:val="22"/>
              </w:rPr>
              <w:t xml:space="preserve"> ir kasdieninių funkcinių zonų, kurios užtikrintų vientisą infrastruktūros tinklo suformavimą</w:t>
            </w:r>
            <w:r w:rsidRPr="00E91765">
              <w:rPr>
                <w:rFonts w:eastAsia="Calibri"/>
                <w:bCs/>
                <w:szCs w:val="22"/>
              </w:rPr>
              <w:t xml:space="preserve">. </w:t>
            </w:r>
            <w:r w:rsidR="002A4D3A" w:rsidRPr="00E91765">
              <w:rPr>
                <w:rFonts w:eastAsia="Calibri"/>
                <w:bCs/>
                <w:szCs w:val="22"/>
              </w:rPr>
              <w:t xml:space="preserve">Viena iš pagrindinių trūkstamų jungčių yra tarp tankiausiai gyvenamos šiaurinės miesto dalies ir </w:t>
            </w:r>
            <w:r w:rsidR="0091074E" w:rsidRPr="00E91765">
              <w:rPr>
                <w:rFonts w:eastAsia="Calibri"/>
                <w:bCs/>
                <w:szCs w:val="22"/>
              </w:rPr>
              <w:t xml:space="preserve">rekreacijai skirtų teritorijų </w:t>
            </w:r>
            <w:r w:rsidR="00671407" w:rsidRPr="00F7727F">
              <w:rPr>
                <w:rFonts w:eastAsia="Calibri"/>
                <w:bCs/>
                <w:szCs w:val="22"/>
              </w:rPr>
              <w:t xml:space="preserve">rytinėje ir </w:t>
            </w:r>
            <w:r w:rsidR="0091074E" w:rsidRPr="00F7727F">
              <w:rPr>
                <w:rFonts w:eastAsia="Calibri"/>
                <w:bCs/>
                <w:szCs w:val="22"/>
              </w:rPr>
              <w:t>pietinėje miesto dalyje.</w:t>
            </w:r>
            <w:r w:rsidR="008457D9" w:rsidRPr="00F7727F">
              <w:rPr>
                <w:rFonts w:eastAsia="Calibri"/>
                <w:bCs/>
                <w:szCs w:val="22"/>
              </w:rPr>
              <w:t xml:space="preserve"> </w:t>
            </w:r>
          </w:p>
          <w:p w14:paraId="6BE5F4C5" w14:textId="116271D7" w:rsidR="001905AA" w:rsidRPr="00E91765" w:rsidRDefault="00D62027" w:rsidP="008B6DF9">
            <w:pPr>
              <w:widowControl w:val="0"/>
              <w:jc w:val="both"/>
              <w:rPr>
                <w:rFonts w:eastAsia="Calibri"/>
                <w:bCs/>
                <w:szCs w:val="22"/>
              </w:rPr>
            </w:pPr>
            <w:r w:rsidRPr="00E91765">
              <w:rPr>
                <w:rFonts w:eastAsia="Calibri"/>
                <w:bCs/>
                <w:szCs w:val="22"/>
              </w:rPr>
              <w:t xml:space="preserve">Atsižvelgiant į tai, kas išdėstyta, </w:t>
            </w:r>
            <w:r w:rsidR="004A3E66" w:rsidRPr="00E91765">
              <w:rPr>
                <w:rFonts w:eastAsia="Calibri"/>
                <w:bCs/>
                <w:szCs w:val="22"/>
              </w:rPr>
              <w:t>galima teigti</w:t>
            </w:r>
            <w:r w:rsidR="0063013D" w:rsidRPr="00E91765">
              <w:rPr>
                <w:rFonts w:eastAsia="Calibri"/>
                <w:bCs/>
                <w:szCs w:val="22"/>
              </w:rPr>
              <w:t>, kad Telšių mieste pagrindinės probleminės sritys yra švietim</w:t>
            </w:r>
            <w:r w:rsidR="008369F2" w:rsidRPr="00E91765">
              <w:rPr>
                <w:rFonts w:eastAsia="Calibri"/>
                <w:bCs/>
                <w:szCs w:val="22"/>
              </w:rPr>
              <w:t>o</w:t>
            </w:r>
            <w:r w:rsidR="0061727F" w:rsidRPr="00E91765">
              <w:rPr>
                <w:rFonts w:eastAsia="Calibri"/>
                <w:bCs/>
                <w:szCs w:val="22"/>
              </w:rPr>
              <w:t xml:space="preserve"> ir</w:t>
            </w:r>
            <w:r w:rsidR="0063013D" w:rsidRPr="00E91765">
              <w:rPr>
                <w:rFonts w:eastAsia="Calibri"/>
                <w:bCs/>
                <w:szCs w:val="22"/>
              </w:rPr>
              <w:t xml:space="preserve"> gyvenamo</w:t>
            </w:r>
            <w:r w:rsidR="000F3317" w:rsidRPr="00E91765">
              <w:rPr>
                <w:rFonts w:eastAsia="Calibri"/>
                <w:bCs/>
                <w:szCs w:val="22"/>
              </w:rPr>
              <w:t>sios</w:t>
            </w:r>
            <w:r w:rsidR="0063013D" w:rsidRPr="00E91765">
              <w:rPr>
                <w:rFonts w:eastAsia="Calibri"/>
                <w:bCs/>
                <w:szCs w:val="22"/>
              </w:rPr>
              <w:t xml:space="preserve"> aplink</w:t>
            </w:r>
            <w:r w:rsidR="000F3317" w:rsidRPr="00E91765">
              <w:rPr>
                <w:rFonts w:eastAsia="Calibri"/>
                <w:bCs/>
                <w:szCs w:val="22"/>
              </w:rPr>
              <w:t>os kokybė</w:t>
            </w:r>
            <w:r w:rsidR="0063013D" w:rsidRPr="00E91765">
              <w:rPr>
                <w:rFonts w:eastAsia="Calibri"/>
                <w:bCs/>
                <w:szCs w:val="22"/>
              </w:rPr>
              <w:t xml:space="preserve">, o </w:t>
            </w:r>
            <w:r w:rsidR="00670C8C" w:rsidRPr="00E91765">
              <w:rPr>
                <w:rFonts w:eastAsia="Calibri"/>
                <w:bCs/>
                <w:szCs w:val="22"/>
              </w:rPr>
              <w:t>g</w:t>
            </w:r>
            <w:r w:rsidR="00EB2AD9" w:rsidRPr="00E91765">
              <w:rPr>
                <w:rFonts w:eastAsia="Calibri"/>
                <w:bCs/>
                <w:szCs w:val="22"/>
              </w:rPr>
              <w:t>yventojų mažėjimas</w:t>
            </w:r>
            <w:r w:rsidR="00670C8C" w:rsidRPr="00E91765">
              <w:rPr>
                <w:rFonts w:eastAsia="Calibri"/>
                <w:bCs/>
                <w:szCs w:val="22"/>
              </w:rPr>
              <w:t xml:space="preserve"> ir senėjimas</w:t>
            </w:r>
            <w:r w:rsidR="004A3E66" w:rsidRPr="00E91765">
              <w:rPr>
                <w:rFonts w:eastAsia="Calibri"/>
                <w:bCs/>
                <w:szCs w:val="22"/>
              </w:rPr>
              <w:t xml:space="preserve"> turi neigiamos įtakos ir ekonominei aplinkai, ir viešosios infrastruktūros tvarumui (dėl mažėjančių </w:t>
            </w:r>
            <w:r w:rsidR="002021E6" w:rsidRPr="00E91765">
              <w:rPr>
                <w:rFonts w:eastAsia="Calibri"/>
                <w:bCs/>
                <w:szCs w:val="22"/>
              </w:rPr>
              <w:t>S</w:t>
            </w:r>
            <w:r w:rsidR="004A3E66" w:rsidRPr="00E91765">
              <w:rPr>
                <w:rFonts w:eastAsia="Calibri"/>
                <w:bCs/>
                <w:szCs w:val="22"/>
              </w:rPr>
              <w:t>avivaldybės administracijos finansinių galimybių)</w:t>
            </w:r>
            <w:bookmarkStart w:id="0" w:name="_Hlk135115773"/>
            <w:r w:rsidR="00A955EA" w:rsidRPr="00E91765">
              <w:rPr>
                <w:rFonts w:eastAsia="Calibri"/>
                <w:bCs/>
                <w:szCs w:val="22"/>
              </w:rPr>
              <w:t>.</w:t>
            </w:r>
            <w:bookmarkEnd w:id="0"/>
          </w:p>
          <w:p w14:paraId="50D2615A" w14:textId="2872FB54" w:rsidR="0091074E" w:rsidRPr="00E91765" w:rsidRDefault="0091074E" w:rsidP="0091074E">
            <w:pPr>
              <w:widowControl w:val="0"/>
              <w:jc w:val="both"/>
              <w:rPr>
                <w:rFonts w:eastAsia="Calibri"/>
                <w:bCs/>
                <w:szCs w:val="22"/>
              </w:rPr>
            </w:pPr>
            <w:r w:rsidRPr="00E91765">
              <w:rPr>
                <w:rFonts w:eastAsia="Calibri"/>
                <w:bCs/>
                <w:szCs w:val="22"/>
              </w:rPr>
              <w:t>Nepakankamas Telšių miesto patrauklumas gyventi, neužtikrintas dalies viešųjų paslaugų prieinamumas ir bendruomenės poreikius tenkinanti jų įvairovė lemia tarpusavyje susijusius procesus, veikiančius ekonomiką, socialinę sritį ir klimato kaitą. Demografiniai procesai didina poreikį racionaliai išdėstyti darbo, poilsio ir gyvenamąsias vietas, siekiant išvengti šiltnamio efektą sukeliančių CO2 dujų,</w:t>
            </w:r>
            <w:r w:rsidR="00C56270">
              <w:rPr>
                <w:rFonts w:eastAsia="Calibri"/>
                <w:bCs/>
                <w:szCs w:val="22"/>
              </w:rPr>
              <w:t xml:space="preserve">  </w:t>
            </w:r>
            <w:r w:rsidRPr="00E91765">
              <w:rPr>
                <w:rFonts w:eastAsia="Calibri"/>
                <w:bCs/>
                <w:szCs w:val="22"/>
              </w:rPr>
              <w:t>kietųjų dalelių (</w:t>
            </w:r>
            <w:r w:rsidR="00C56270">
              <w:rPr>
                <w:rFonts w:eastAsia="Calibri"/>
                <w:bCs/>
                <w:szCs w:val="22"/>
              </w:rPr>
              <w:t>KD</w:t>
            </w:r>
            <w:r w:rsidR="00C56270" w:rsidRPr="00480466">
              <w:rPr>
                <w:rFonts w:eastAsia="Calibri"/>
                <w:bCs/>
                <w:szCs w:val="22"/>
                <w:vertAlign w:val="subscript"/>
              </w:rPr>
              <w:t>2,5</w:t>
            </w:r>
            <w:r w:rsidR="00C56270" w:rsidRPr="00480466">
              <w:rPr>
                <w:rFonts w:eastAsia="Calibri"/>
                <w:bCs/>
                <w:szCs w:val="22"/>
              </w:rPr>
              <w:t>,</w:t>
            </w:r>
            <w:r w:rsidRPr="00480466">
              <w:rPr>
                <w:rFonts w:eastAsia="Calibri"/>
                <w:bCs/>
                <w:szCs w:val="22"/>
              </w:rPr>
              <w:t>)</w:t>
            </w:r>
            <w:r w:rsidR="00C56270" w:rsidRPr="00480466">
              <w:rPr>
                <w:rFonts w:eastAsia="Calibri"/>
                <w:bCs/>
                <w:szCs w:val="22"/>
              </w:rPr>
              <w:t>,</w:t>
            </w:r>
            <w:r w:rsidRPr="00480466">
              <w:rPr>
                <w:rFonts w:eastAsia="Calibri"/>
                <w:bCs/>
                <w:szCs w:val="22"/>
              </w:rPr>
              <w:t xml:space="preserve"> žmogui </w:t>
            </w:r>
            <w:r w:rsidRPr="00E91765">
              <w:rPr>
                <w:rFonts w:eastAsia="Calibri"/>
                <w:bCs/>
                <w:szCs w:val="22"/>
              </w:rPr>
              <w:t xml:space="preserve">bei aplinkai kenksmingų cheminių junginių išmetimų. Todėl įgyvendinant strategiją dėmesys bus skiriamas tvarumo ir sumanumo principams, kartu sprendžiant viešųjų paslaugų prieinamumo, aplinkos taršos ir kitas tarpusavyje susijusias problemas, užtikrinant ekonominiu požiūriu svarbų racionalų </w:t>
            </w:r>
            <w:r w:rsidR="00E338C4">
              <w:rPr>
                <w:rFonts w:eastAsia="Calibri"/>
                <w:bCs/>
                <w:szCs w:val="22"/>
              </w:rPr>
              <w:t xml:space="preserve">darbo vietų, </w:t>
            </w:r>
            <w:r w:rsidRPr="00E91765">
              <w:rPr>
                <w:rFonts w:eastAsia="Calibri"/>
                <w:bCs/>
                <w:szCs w:val="22"/>
              </w:rPr>
              <w:t xml:space="preserve">rekreacijos ir švietimo infrastruktūros išdėstymą ir jų jungtis. Problemos mastas ir ją lemiančių aplinkos, klimato kaitos, socialinių ir ekonominių procesų sąveika reikalauja integruotų sprendimų, įgyvendinančių Europos žaliojo kurso strategiją: tiek tiesiogiai mažinant urbanizuotų teritorijų šiltnamio efektą sukeliančių dujų emisiją ir prisitaikant prie klimato kaitos (darnaus judumo priemonės, žaliųjų erdvių plėtra ir </w:t>
            </w:r>
            <w:proofErr w:type="spellStart"/>
            <w:r w:rsidRPr="00E91765">
              <w:rPr>
                <w:rFonts w:eastAsia="Calibri"/>
                <w:bCs/>
                <w:szCs w:val="22"/>
              </w:rPr>
              <w:t>įveiklinimas</w:t>
            </w:r>
            <w:proofErr w:type="spellEnd"/>
            <w:r w:rsidR="00C56270">
              <w:rPr>
                <w:rFonts w:eastAsia="Calibri"/>
                <w:bCs/>
                <w:szCs w:val="22"/>
              </w:rPr>
              <w:t>, darbo vietų arti gyvenamosios vietos kūrimas</w:t>
            </w:r>
            <w:r w:rsidRPr="00E91765">
              <w:rPr>
                <w:rFonts w:eastAsia="Calibri"/>
                <w:bCs/>
                <w:szCs w:val="22"/>
              </w:rPr>
              <w:t>), tiek subalansuojant viešųjų paslaugų tinklą, taip sumažinant ilgų kelionių poreikį ir transporto poveikį taršai ir klimato kaitai.</w:t>
            </w:r>
          </w:p>
          <w:p w14:paraId="31430327" w14:textId="593B12DA" w:rsidR="0091074E" w:rsidRPr="00E91765" w:rsidRDefault="0091074E" w:rsidP="0091074E">
            <w:pPr>
              <w:widowControl w:val="0"/>
              <w:jc w:val="both"/>
              <w:rPr>
                <w:rFonts w:eastAsia="Calibri"/>
                <w:bCs/>
                <w:szCs w:val="22"/>
              </w:rPr>
            </w:pPr>
            <w:r w:rsidRPr="00E91765">
              <w:rPr>
                <w:rFonts w:eastAsia="Calibri"/>
                <w:bCs/>
                <w:szCs w:val="22"/>
              </w:rPr>
              <w:t>Įgyvendinant Telšių miesto tvarios plėtros strategiją ir įvertinus 2021–2027 m. Europos Sąjungos fondų investicijų programos (ESFIP) 5.1 uždavinio ir kitų integruotų teritorinių investicijų metodu įgyvendinamų uždavinių apimtį, Telšių miesto savivaldybės strateginį plėtros planą ir Telšių regiono plėtros planą, bus siekiama kokybinio pokyčio didinant švietimo paslaugų prieinamumą (įskaitant socialiai pažeidžiamoms grupėms), sudarant sąlygas miesto ir aplinkinių teritorijų gyventojams judėti mieste mažiau teršiant aplinką, kurti miesto erdves, kurios bus efektyviai išnaudojamos ir labiau prieinamos gyventojams, o verslui – investuoti bei vystyti verslą.</w:t>
            </w:r>
          </w:p>
        </w:tc>
      </w:tr>
      <w:tr w:rsidR="001905AA" w14:paraId="26824F0B" w14:textId="77777777" w:rsidTr="008A47B3">
        <w:trPr>
          <w:trHeight w:val="573"/>
        </w:trPr>
        <w:tc>
          <w:tcPr>
            <w:tcW w:w="14766" w:type="dxa"/>
            <w:tcBorders>
              <w:top w:val="single" w:sz="4" w:space="0" w:color="000000"/>
              <w:left w:val="single" w:sz="4" w:space="0" w:color="000000"/>
              <w:bottom w:val="single" w:sz="4" w:space="0" w:color="000000"/>
              <w:right w:val="single" w:sz="4" w:space="0" w:color="000000"/>
            </w:tcBorders>
          </w:tcPr>
          <w:p w14:paraId="18AE1F35" w14:textId="77777777" w:rsidR="001905AA" w:rsidRDefault="003304F9">
            <w:pPr>
              <w:widowControl w:val="0"/>
              <w:suppressAutoHyphens/>
              <w:rPr>
                <w:rFonts w:eastAsia="Calibri"/>
                <w:b/>
                <w:szCs w:val="22"/>
              </w:rPr>
            </w:pPr>
            <w:r>
              <w:rPr>
                <w:rFonts w:eastAsia="Calibri"/>
                <w:b/>
                <w:szCs w:val="22"/>
              </w:rPr>
              <w:lastRenderedPageBreak/>
              <w:t>Poreikiai ir potencialas</w:t>
            </w:r>
          </w:p>
          <w:p w14:paraId="24F93CC6" w14:textId="08E72573" w:rsidR="00D774D9" w:rsidRDefault="00D774D9" w:rsidP="009E2CE7">
            <w:pPr>
              <w:widowControl w:val="0"/>
              <w:suppressAutoHyphens/>
              <w:jc w:val="both"/>
              <w:rPr>
                <w:rFonts w:eastAsia="Calibri"/>
                <w:bCs/>
                <w:szCs w:val="22"/>
              </w:rPr>
            </w:pPr>
            <w:r w:rsidRPr="00C5306E">
              <w:rPr>
                <w:rFonts w:eastAsia="Calibri"/>
                <w:bCs/>
                <w:szCs w:val="22"/>
              </w:rPr>
              <w:t xml:space="preserve">Siekiant pagerinti Telšių miesto </w:t>
            </w:r>
            <w:r w:rsidR="00CC273C" w:rsidRPr="00C5306E">
              <w:rPr>
                <w:rFonts w:eastAsia="Calibri"/>
                <w:bCs/>
                <w:szCs w:val="22"/>
              </w:rPr>
              <w:t>viešųjų paslaugų</w:t>
            </w:r>
            <w:r w:rsidR="00C5306E" w:rsidRPr="00C5306E">
              <w:rPr>
                <w:rFonts w:eastAsia="Calibri"/>
                <w:bCs/>
                <w:szCs w:val="22"/>
              </w:rPr>
              <w:t xml:space="preserve"> ir infrastruktūros</w:t>
            </w:r>
            <w:r w:rsidR="00CC273C" w:rsidRPr="00C5306E">
              <w:rPr>
                <w:rFonts w:eastAsia="Calibri"/>
                <w:bCs/>
                <w:szCs w:val="22"/>
              </w:rPr>
              <w:t xml:space="preserve"> prieinamumą, užtikrinti tvarią aplinką ir </w:t>
            </w:r>
            <w:r w:rsidRPr="00C5306E">
              <w:rPr>
                <w:rFonts w:eastAsia="Calibri"/>
                <w:bCs/>
                <w:szCs w:val="22"/>
              </w:rPr>
              <w:t xml:space="preserve">pagerinti investicinį patrauklumą, būtina išnaudoti Telšių miesto </w:t>
            </w:r>
            <w:r w:rsidR="004631E3" w:rsidRPr="00C5306E">
              <w:rPr>
                <w:rFonts w:eastAsia="Calibri"/>
                <w:bCs/>
                <w:szCs w:val="22"/>
              </w:rPr>
              <w:t>vieš</w:t>
            </w:r>
            <w:r w:rsidR="005F7EBE" w:rsidRPr="00C5306E">
              <w:rPr>
                <w:rFonts w:eastAsia="Calibri"/>
                <w:bCs/>
                <w:szCs w:val="22"/>
              </w:rPr>
              <w:t>ųjų</w:t>
            </w:r>
            <w:r w:rsidR="004631E3" w:rsidRPr="00C5306E">
              <w:rPr>
                <w:rFonts w:eastAsia="Calibri"/>
                <w:bCs/>
                <w:szCs w:val="22"/>
              </w:rPr>
              <w:t xml:space="preserve"> erdvių</w:t>
            </w:r>
            <w:r w:rsidR="005F7EBE" w:rsidRPr="00C5306E">
              <w:rPr>
                <w:rFonts w:eastAsia="Calibri"/>
                <w:bCs/>
                <w:szCs w:val="22"/>
              </w:rPr>
              <w:t>, komercinių ir pramoninių teritorijų potencialą, gerinti gyvenamąją aplinką</w:t>
            </w:r>
            <w:r w:rsidR="00E029E8" w:rsidRPr="00C5306E">
              <w:rPr>
                <w:rFonts w:eastAsia="Calibri"/>
                <w:bCs/>
                <w:szCs w:val="22"/>
              </w:rPr>
              <w:t xml:space="preserve"> bei stiprinti viešųjų paslaugų </w:t>
            </w:r>
            <w:r w:rsidR="00D3144A" w:rsidRPr="00C5306E">
              <w:rPr>
                <w:rFonts w:eastAsia="Calibri"/>
                <w:bCs/>
                <w:szCs w:val="22"/>
              </w:rPr>
              <w:t>racionalų panaudojimą.</w:t>
            </w:r>
          </w:p>
          <w:p w14:paraId="2A2595D6" w14:textId="31BCF9EC" w:rsidR="0018720E" w:rsidRPr="00C5306E" w:rsidRDefault="001B7563">
            <w:pPr>
              <w:widowControl w:val="0"/>
              <w:suppressAutoHyphens/>
              <w:rPr>
                <w:rFonts w:eastAsia="Calibri"/>
                <w:bCs/>
                <w:szCs w:val="22"/>
              </w:rPr>
            </w:pPr>
            <w:r>
              <w:rPr>
                <w:rFonts w:eastAsia="Calibri"/>
                <w:bCs/>
                <w:szCs w:val="22"/>
              </w:rPr>
              <w:t>Atsižvelgiant į įvardint</w:t>
            </w:r>
            <w:r w:rsidR="004B235A">
              <w:rPr>
                <w:rFonts w:eastAsia="Calibri"/>
                <w:bCs/>
                <w:szCs w:val="22"/>
              </w:rPr>
              <w:t>ą</w:t>
            </w:r>
            <w:r>
              <w:rPr>
                <w:rFonts w:eastAsia="Calibri"/>
                <w:bCs/>
                <w:szCs w:val="22"/>
              </w:rPr>
              <w:t xml:space="preserve"> problem</w:t>
            </w:r>
            <w:r w:rsidR="004B235A">
              <w:rPr>
                <w:rFonts w:eastAsia="Calibri"/>
                <w:bCs/>
                <w:szCs w:val="22"/>
              </w:rPr>
              <w:t>ą</w:t>
            </w:r>
            <w:r>
              <w:rPr>
                <w:rFonts w:eastAsia="Calibri"/>
                <w:bCs/>
                <w:szCs w:val="22"/>
              </w:rPr>
              <w:t xml:space="preserve">, nustatyti šie Telšių miesto tvarios plėtros </w:t>
            </w:r>
            <w:r w:rsidRPr="001B7563">
              <w:rPr>
                <w:rFonts w:eastAsia="Calibri"/>
                <w:b/>
                <w:szCs w:val="22"/>
              </w:rPr>
              <w:t>poreikiai (silpnybės)</w:t>
            </w:r>
            <w:r w:rsidR="0063011A">
              <w:rPr>
                <w:rFonts w:eastAsia="Calibri"/>
                <w:bCs/>
                <w:szCs w:val="22"/>
              </w:rPr>
              <w:t>:</w:t>
            </w:r>
          </w:p>
          <w:p w14:paraId="7361F3B9" w14:textId="77777777" w:rsidR="0091074E" w:rsidRPr="00E91765" w:rsidRDefault="00A955EA" w:rsidP="0091074E">
            <w:pPr>
              <w:pStyle w:val="Sraopastraipa"/>
              <w:widowControl w:val="0"/>
              <w:suppressAutoHyphens/>
              <w:jc w:val="both"/>
              <w:rPr>
                <w:rFonts w:eastAsia="Calibri"/>
                <w:bCs/>
                <w:szCs w:val="22"/>
              </w:rPr>
            </w:pPr>
            <w:r w:rsidRPr="00E91765">
              <w:rPr>
                <w:rFonts w:eastAsia="Calibri"/>
                <w:bCs/>
                <w:i/>
                <w:iCs/>
                <w:szCs w:val="22"/>
              </w:rPr>
              <w:t>Š</w:t>
            </w:r>
            <w:r w:rsidR="00314816" w:rsidRPr="00E91765">
              <w:rPr>
                <w:rFonts w:eastAsia="Calibri"/>
                <w:bCs/>
                <w:i/>
                <w:iCs/>
                <w:szCs w:val="22"/>
              </w:rPr>
              <w:t>vietimo paslaugų prieinamu</w:t>
            </w:r>
            <w:r w:rsidRPr="00E91765">
              <w:rPr>
                <w:rFonts w:eastAsia="Calibri"/>
                <w:bCs/>
                <w:i/>
                <w:iCs/>
                <w:szCs w:val="22"/>
              </w:rPr>
              <w:t>mo pagerinimas</w:t>
            </w:r>
            <w:r w:rsidR="0091074E" w:rsidRPr="00E91765">
              <w:rPr>
                <w:rFonts w:eastAsia="Calibri"/>
                <w:bCs/>
                <w:szCs w:val="22"/>
              </w:rPr>
              <w:t>:</w:t>
            </w:r>
          </w:p>
          <w:p w14:paraId="65205794" w14:textId="63904E89" w:rsidR="008369F2" w:rsidRPr="00E91765" w:rsidRDefault="00CC3E3F" w:rsidP="00021013">
            <w:pPr>
              <w:pStyle w:val="Sraopastraipa"/>
              <w:widowControl w:val="0"/>
              <w:numPr>
                <w:ilvl w:val="0"/>
                <w:numId w:val="13"/>
              </w:numPr>
              <w:suppressAutoHyphens/>
              <w:jc w:val="both"/>
              <w:rPr>
                <w:rFonts w:eastAsia="Calibri"/>
                <w:bCs/>
                <w:szCs w:val="22"/>
              </w:rPr>
            </w:pPr>
            <w:r w:rsidRPr="00E91765">
              <w:rPr>
                <w:rFonts w:eastAsia="Calibri"/>
                <w:bCs/>
                <w:szCs w:val="22"/>
              </w:rPr>
              <w:t>2018</w:t>
            </w:r>
            <w:r w:rsidR="002021E6" w:rsidRPr="00E91765">
              <w:rPr>
                <w:rFonts w:eastAsia="Calibri"/>
                <w:bCs/>
                <w:szCs w:val="22"/>
              </w:rPr>
              <w:t>–</w:t>
            </w:r>
            <w:r w:rsidRPr="00E91765">
              <w:rPr>
                <w:rFonts w:eastAsia="Calibri"/>
                <w:bCs/>
                <w:szCs w:val="22"/>
              </w:rPr>
              <w:t>2022 metų istoriniai duomenys</w:t>
            </w:r>
            <w:r w:rsidRPr="00E91765">
              <w:rPr>
                <w:rStyle w:val="Puslapioinaosnuoroda"/>
                <w:rFonts w:eastAsia="Calibri"/>
                <w:bCs/>
                <w:szCs w:val="22"/>
              </w:rPr>
              <w:footnoteReference w:id="6"/>
            </w:r>
            <w:r w:rsidRPr="00E91765">
              <w:rPr>
                <w:rFonts w:eastAsia="Calibri"/>
                <w:bCs/>
                <w:szCs w:val="22"/>
              </w:rPr>
              <w:t xml:space="preserve"> apie vietų skaičių, tenkantį 100-ui vaikų, lankančių ikimokyklinio ugdymo įstaigas</w:t>
            </w:r>
            <w:r w:rsidR="004A3E66" w:rsidRPr="00E91765">
              <w:rPr>
                <w:rFonts w:eastAsia="Calibri"/>
                <w:bCs/>
                <w:szCs w:val="22"/>
              </w:rPr>
              <w:t xml:space="preserve"> </w:t>
            </w:r>
            <w:r w:rsidR="004A3E66" w:rsidRPr="00E91765">
              <w:rPr>
                <w:rFonts w:eastAsia="Calibri"/>
                <w:bCs/>
                <w:szCs w:val="22"/>
                <w:u w:val="single"/>
              </w:rPr>
              <w:t>savivaldybės lygmeniu</w:t>
            </w:r>
            <w:r w:rsidRPr="00E91765">
              <w:rPr>
                <w:rFonts w:eastAsia="Calibri"/>
                <w:bCs/>
                <w:szCs w:val="22"/>
              </w:rPr>
              <w:t xml:space="preserve"> </w:t>
            </w:r>
            <w:r w:rsidR="00D55FB8" w:rsidRPr="00E91765">
              <w:rPr>
                <w:rFonts w:eastAsia="Calibri"/>
                <w:bCs/>
                <w:szCs w:val="22"/>
              </w:rPr>
              <w:t>neindikuoja</w:t>
            </w:r>
            <w:r w:rsidRPr="00E91765">
              <w:rPr>
                <w:rFonts w:eastAsia="Calibri"/>
                <w:bCs/>
                <w:szCs w:val="22"/>
              </w:rPr>
              <w:t xml:space="preserve"> vietų stygiaus (100-ui vaikų tenka 104 vietos 2022 metų duomenimis)</w:t>
            </w:r>
            <w:r w:rsidR="00947AE0" w:rsidRPr="00E91765">
              <w:rPr>
                <w:rFonts w:eastAsia="Calibri"/>
                <w:bCs/>
                <w:szCs w:val="22"/>
              </w:rPr>
              <w:t>. Tačiau, apklausus Telšių miesto švietimo įstaigas</w:t>
            </w:r>
            <w:r w:rsidR="002021E6" w:rsidRPr="00E91765">
              <w:rPr>
                <w:rFonts w:eastAsia="Calibri"/>
                <w:bCs/>
                <w:szCs w:val="22"/>
              </w:rPr>
              <w:t>,</w:t>
            </w:r>
            <w:r w:rsidR="00947AE0" w:rsidRPr="00E91765">
              <w:rPr>
                <w:rFonts w:eastAsia="Calibri"/>
                <w:bCs/>
                <w:szCs w:val="22"/>
              </w:rPr>
              <w:t xml:space="preserve"> buvo</w:t>
            </w:r>
            <w:r w:rsidR="00947AE0" w:rsidRPr="00BC36CB">
              <w:rPr>
                <w:rFonts w:eastAsia="Calibri"/>
                <w:bCs/>
                <w:szCs w:val="22"/>
              </w:rPr>
              <w:t xml:space="preserve"> </w:t>
            </w:r>
            <w:r w:rsidR="00947AE0" w:rsidRPr="00E91765">
              <w:rPr>
                <w:rFonts w:eastAsia="Calibri"/>
                <w:bCs/>
                <w:szCs w:val="22"/>
              </w:rPr>
              <w:lastRenderedPageBreak/>
              <w:t>nustatyta, kad</w:t>
            </w:r>
            <w:r w:rsidR="00616DF8" w:rsidRPr="00E91765">
              <w:rPr>
                <w:rFonts w:eastAsia="Calibri"/>
                <w:bCs/>
                <w:szCs w:val="22"/>
              </w:rPr>
              <w:t xml:space="preserve"> </w:t>
            </w:r>
            <w:r w:rsidR="00616DF8" w:rsidRPr="00E91765">
              <w:rPr>
                <w:rFonts w:eastAsia="Calibri"/>
                <w:bCs/>
                <w:szCs w:val="22"/>
                <w:u w:val="single"/>
              </w:rPr>
              <w:t>miesto</w:t>
            </w:r>
            <w:r w:rsidR="00616DF8" w:rsidRPr="00E91765">
              <w:rPr>
                <w:rFonts w:eastAsia="Calibri"/>
                <w:bCs/>
                <w:szCs w:val="22"/>
              </w:rPr>
              <w:t xml:space="preserve"> įstaigos yra perpildytos, nes </w:t>
            </w:r>
            <w:r w:rsidR="00D55FB8" w:rsidRPr="00E91765">
              <w:rPr>
                <w:rFonts w:eastAsia="Calibri"/>
                <w:bCs/>
                <w:szCs w:val="22"/>
              </w:rPr>
              <w:t>iš visų pateiktų prašymų registruoti vaikus į ikimokyklinio ugdymo miesto švietimo įstaig</w:t>
            </w:r>
            <w:r w:rsidR="002021E6" w:rsidRPr="00E91765">
              <w:rPr>
                <w:rFonts w:eastAsia="Calibri"/>
                <w:bCs/>
                <w:szCs w:val="22"/>
              </w:rPr>
              <w:t>as</w:t>
            </w:r>
            <w:r w:rsidR="00D55FB8" w:rsidRPr="00E91765">
              <w:rPr>
                <w:rFonts w:eastAsia="Calibri"/>
                <w:bCs/>
                <w:szCs w:val="22"/>
              </w:rPr>
              <w:t xml:space="preserve"> 17,4 proc.</w:t>
            </w:r>
            <w:r w:rsidR="00947AE0" w:rsidRPr="00E91765">
              <w:rPr>
                <w:rFonts w:eastAsia="Calibri"/>
                <w:bCs/>
                <w:szCs w:val="22"/>
              </w:rPr>
              <w:t xml:space="preserve"> </w:t>
            </w:r>
            <w:r w:rsidR="00D55FB8" w:rsidRPr="00E91765">
              <w:rPr>
                <w:rFonts w:eastAsia="Calibri"/>
                <w:bCs/>
                <w:szCs w:val="22"/>
              </w:rPr>
              <w:t>prašymų nėra galimybės</w:t>
            </w:r>
            <w:r w:rsidR="00BC4804" w:rsidRPr="00E91765">
              <w:rPr>
                <w:rFonts w:eastAsia="Calibri"/>
                <w:bCs/>
                <w:szCs w:val="22"/>
              </w:rPr>
              <w:t xml:space="preserve"> patenkinti</w:t>
            </w:r>
            <w:r w:rsidR="00D55FB8" w:rsidRPr="00E91765">
              <w:rPr>
                <w:rFonts w:eastAsia="Calibri"/>
                <w:bCs/>
                <w:szCs w:val="22"/>
              </w:rPr>
              <w:t>.</w:t>
            </w:r>
            <w:r w:rsidR="00752ED6" w:rsidRPr="00E91765">
              <w:rPr>
                <w:rFonts w:eastAsia="Calibri"/>
                <w:bCs/>
                <w:szCs w:val="22"/>
              </w:rPr>
              <w:t xml:space="preserve"> </w:t>
            </w:r>
            <w:r w:rsidR="00BC36CB" w:rsidRPr="00E91765">
              <w:rPr>
                <w:rFonts w:eastAsia="Calibri"/>
                <w:bCs/>
                <w:szCs w:val="22"/>
              </w:rPr>
              <w:t>V</w:t>
            </w:r>
            <w:r w:rsidR="00021013" w:rsidRPr="00E91765">
              <w:rPr>
                <w:rFonts w:eastAsia="Calibri"/>
                <w:bCs/>
                <w:szCs w:val="22"/>
              </w:rPr>
              <w:t>adovaujantis LR švietimo įstatymo 7</w:t>
            </w:r>
            <w:r w:rsidR="00E338C4">
              <w:rPr>
                <w:rFonts w:eastAsia="Calibri"/>
                <w:bCs/>
                <w:szCs w:val="22"/>
              </w:rPr>
              <w:t xml:space="preserve"> </w:t>
            </w:r>
            <w:r w:rsidR="00021013" w:rsidRPr="00E91765">
              <w:rPr>
                <w:rFonts w:eastAsia="Calibri"/>
                <w:bCs/>
                <w:szCs w:val="22"/>
              </w:rPr>
              <w:t>str. 3 dalies nuostatomis, 2023 m. yra reglamentuotas visuotinis ikimokyklinis ugdymas nuo 4 metų vaikams, 2024 m. – nuo 3 metų vaikams, o 2025 m. – nuo 2 metų vaikams. Tai reiškia, kad ikimokyklinis ugdymas 2</w:t>
            </w:r>
            <w:r w:rsidR="002021E6" w:rsidRPr="00E91765">
              <w:rPr>
                <w:rFonts w:eastAsia="Calibri"/>
                <w:bCs/>
                <w:szCs w:val="22"/>
              </w:rPr>
              <w:t>–</w:t>
            </w:r>
            <w:r w:rsidR="00021013" w:rsidRPr="00E91765">
              <w:rPr>
                <w:rFonts w:eastAsia="Calibri"/>
                <w:bCs/>
                <w:szCs w:val="22"/>
              </w:rPr>
              <w:t xml:space="preserve">4 metų amžiaus vaikams nėra privalomas, bet, jei tėvai (globėjai) pageidauja tokio amžiaus vaikus vesti į ikimokyklinio ugdymo įstaigas, </w:t>
            </w:r>
            <w:r w:rsidR="002021E6" w:rsidRPr="00E91765">
              <w:rPr>
                <w:rFonts w:eastAsia="Calibri"/>
                <w:bCs/>
                <w:szCs w:val="22"/>
              </w:rPr>
              <w:t>S</w:t>
            </w:r>
            <w:r w:rsidR="00021013" w:rsidRPr="00E91765">
              <w:rPr>
                <w:rFonts w:eastAsia="Calibri"/>
                <w:bCs/>
                <w:szCs w:val="22"/>
              </w:rPr>
              <w:t>avivaldybės administracijai atsiranda prievolė užtikrinti viet</w:t>
            </w:r>
            <w:r w:rsidR="00BC36CB" w:rsidRPr="00E91765">
              <w:rPr>
                <w:rFonts w:eastAsia="Calibri"/>
                <w:bCs/>
                <w:szCs w:val="22"/>
              </w:rPr>
              <w:t>ų poreikį</w:t>
            </w:r>
            <w:r w:rsidR="00021013" w:rsidRPr="00E91765">
              <w:rPr>
                <w:rFonts w:eastAsia="Calibri"/>
                <w:bCs/>
                <w:szCs w:val="22"/>
              </w:rPr>
              <w:t xml:space="preserve"> tokio amžiaus vaikų ugdymui institucijose</w:t>
            </w:r>
            <w:r w:rsidR="00BC36CB" w:rsidRPr="00E91765">
              <w:rPr>
                <w:rFonts w:eastAsia="Calibri"/>
                <w:bCs/>
                <w:szCs w:val="22"/>
              </w:rPr>
              <w:t>.</w:t>
            </w:r>
          </w:p>
          <w:p w14:paraId="7FFB8157" w14:textId="27182F24" w:rsidR="00021013" w:rsidRPr="00E91765" w:rsidRDefault="00021013" w:rsidP="00021013">
            <w:pPr>
              <w:pStyle w:val="Sraopastraipa"/>
              <w:widowControl w:val="0"/>
              <w:numPr>
                <w:ilvl w:val="0"/>
                <w:numId w:val="13"/>
              </w:numPr>
              <w:suppressAutoHyphens/>
              <w:jc w:val="both"/>
              <w:rPr>
                <w:rFonts w:eastAsia="Calibri"/>
                <w:bCs/>
                <w:szCs w:val="22"/>
              </w:rPr>
            </w:pPr>
            <w:r w:rsidRPr="00E91765">
              <w:rPr>
                <w:rFonts w:eastAsia="Calibri"/>
                <w:bCs/>
                <w:szCs w:val="22"/>
              </w:rPr>
              <w:t xml:space="preserve">Telšių rajono savivaldybėje 2022–2023 m. m. yra 1199 specialiųjų </w:t>
            </w:r>
            <w:r w:rsidR="00DD6956" w:rsidRPr="00E91765">
              <w:rPr>
                <w:rFonts w:eastAsia="Calibri"/>
                <w:bCs/>
                <w:szCs w:val="22"/>
              </w:rPr>
              <w:t xml:space="preserve">ugdymosi </w:t>
            </w:r>
            <w:r w:rsidRPr="00E91765">
              <w:rPr>
                <w:rFonts w:eastAsia="Calibri"/>
                <w:bCs/>
                <w:szCs w:val="22"/>
              </w:rPr>
              <w:t>poreikių</w:t>
            </w:r>
            <w:r w:rsidR="00DD6956" w:rsidRPr="00E91765">
              <w:rPr>
                <w:rFonts w:eastAsia="Calibri"/>
                <w:bCs/>
                <w:szCs w:val="22"/>
              </w:rPr>
              <w:t xml:space="preserve"> turintys</w:t>
            </w:r>
            <w:r w:rsidRPr="00E91765">
              <w:rPr>
                <w:rFonts w:eastAsia="Calibri"/>
                <w:bCs/>
                <w:szCs w:val="22"/>
              </w:rPr>
              <w:t xml:space="preserve"> vaikai, iš jų 476 nustatyti vidutiniai, dideli ir labai dideli specialieji ugdymosi poreikiai. Atsižvelgiant į </w:t>
            </w:r>
            <w:r w:rsidR="001B557E" w:rsidRPr="00E91765">
              <w:rPr>
                <w:rFonts w:eastAsia="Calibri"/>
                <w:bCs/>
                <w:szCs w:val="22"/>
              </w:rPr>
              <w:t>šį faktą</w:t>
            </w:r>
            <w:r w:rsidRPr="00E91765">
              <w:rPr>
                <w:rFonts w:eastAsia="Calibri"/>
                <w:bCs/>
                <w:szCs w:val="22"/>
              </w:rPr>
              <w:t xml:space="preserve">, konstatuotina, kad švietimo ir kitos viešosios infrastruktūros plėtra bei pritaikymas žmonėms su </w:t>
            </w:r>
            <w:r w:rsidR="00616DF8" w:rsidRPr="00E91765">
              <w:rPr>
                <w:rFonts w:eastAsia="Calibri"/>
                <w:bCs/>
                <w:szCs w:val="22"/>
              </w:rPr>
              <w:t>negalia</w:t>
            </w:r>
            <w:r w:rsidRPr="00E91765">
              <w:rPr>
                <w:rFonts w:eastAsia="Calibri"/>
                <w:bCs/>
                <w:szCs w:val="22"/>
              </w:rPr>
              <w:t>, UD principų taikymas yra itin aktualus – nei viena iš Telšių miesto gimnazijų nėra pritaikyta šių poreikių tenkinimui, Savivaldybėje yra tik du lopšeliai-darželiai</w:t>
            </w:r>
            <w:r w:rsidR="002021E6" w:rsidRPr="00E91765">
              <w:rPr>
                <w:rFonts w:eastAsia="Calibri"/>
                <w:bCs/>
                <w:szCs w:val="22"/>
              </w:rPr>
              <w:t>,</w:t>
            </w:r>
            <w:r w:rsidRPr="00E91765">
              <w:rPr>
                <w:rFonts w:eastAsia="Calibri"/>
                <w:bCs/>
                <w:szCs w:val="22"/>
              </w:rPr>
              <w:t xml:space="preserve"> pritaikyti </w:t>
            </w:r>
            <w:r w:rsidR="002021E6" w:rsidRPr="00E91765">
              <w:rPr>
                <w:rFonts w:eastAsia="Calibri"/>
                <w:bCs/>
                <w:szCs w:val="22"/>
              </w:rPr>
              <w:t xml:space="preserve">iš </w:t>
            </w:r>
            <w:r w:rsidRPr="00E91765">
              <w:rPr>
                <w:rFonts w:eastAsia="Calibri"/>
                <w:bCs/>
                <w:szCs w:val="22"/>
              </w:rPr>
              <w:t>dali</w:t>
            </w:r>
            <w:r w:rsidR="002021E6" w:rsidRPr="00E91765">
              <w:rPr>
                <w:rFonts w:eastAsia="Calibri"/>
                <w:bCs/>
                <w:szCs w:val="22"/>
              </w:rPr>
              <w:t>es</w:t>
            </w:r>
            <w:r w:rsidRPr="00E91765">
              <w:rPr>
                <w:rFonts w:eastAsia="Calibri"/>
                <w:bCs/>
                <w:szCs w:val="22"/>
              </w:rPr>
              <w:t>, t.</w:t>
            </w:r>
            <w:r w:rsidR="002021E6" w:rsidRPr="00E91765">
              <w:rPr>
                <w:rFonts w:eastAsia="Calibri"/>
                <w:bCs/>
                <w:szCs w:val="22"/>
              </w:rPr>
              <w:t xml:space="preserve"> </w:t>
            </w:r>
            <w:r w:rsidRPr="00E91765">
              <w:rPr>
                <w:rFonts w:eastAsia="Calibri"/>
                <w:bCs/>
                <w:szCs w:val="22"/>
              </w:rPr>
              <w:t xml:space="preserve">y. pritaikytas patekimas tik į pirmą aukštą. </w:t>
            </w:r>
          </w:p>
          <w:p w14:paraId="52443F7A" w14:textId="2040E037" w:rsidR="00021013" w:rsidRPr="00E91765" w:rsidRDefault="005E4AC4" w:rsidP="00021013">
            <w:pPr>
              <w:pStyle w:val="Sraopastraipa"/>
              <w:widowControl w:val="0"/>
              <w:numPr>
                <w:ilvl w:val="0"/>
                <w:numId w:val="13"/>
              </w:numPr>
              <w:suppressAutoHyphens/>
              <w:jc w:val="both"/>
              <w:rPr>
                <w:rFonts w:eastAsia="Calibri"/>
                <w:bCs/>
                <w:szCs w:val="22"/>
              </w:rPr>
            </w:pPr>
            <w:r w:rsidRPr="00E91765">
              <w:rPr>
                <w:rFonts w:eastAsia="Calibri"/>
                <w:bCs/>
                <w:szCs w:val="22"/>
              </w:rPr>
              <w:t>Remiantis</w:t>
            </w:r>
            <w:r w:rsidR="002C51C1" w:rsidRPr="00E91765">
              <w:rPr>
                <w:rFonts w:eastAsia="Calibri"/>
                <w:bCs/>
                <w:szCs w:val="22"/>
              </w:rPr>
              <w:t xml:space="preserve"> LR</w:t>
            </w:r>
            <w:r w:rsidRPr="00E91765">
              <w:rPr>
                <w:rFonts w:eastAsia="Calibri"/>
                <w:bCs/>
                <w:szCs w:val="22"/>
              </w:rPr>
              <w:t xml:space="preserve"> švietimo valdymo informacinės sistemos duomenimis, neformaliojo švietimo galimybėmis mokyklose ir kitur besinaudojančių mokinių dalis Telšių rajono savivaldybės rodiklis per</w:t>
            </w:r>
            <w:r w:rsidR="002C51C1" w:rsidRPr="00E91765">
              <w:rPr>
                <w:rFonts w:eastAsia="Calibri"/>
                <w:bCs/>
                <w:szCs w:val="22"/>
              </w:rPr>
              <w:t xml:space="preserve"> 2016</w:t>
            </w:r>
            <w:r w:rsidR="002021E6" w:rsidRPr="00E91765">
              <w:rPr>
                <w:rFonts w:eastAsia="Calibri"/>
                <w:bCs/>
                <w:szCs w:val="22"/>
              </w:rPr>
              <w:t>–</w:t>
            </w:r>
            <w:r w:rsidR="002C51C1" w:rsidRPr="00E91765">
              <w:rPr>
                <w:rFonts w:eastAsia="Calibri"/>
                <w:bCs/>
                <w:szCs w:val="22"/>
              </w:rPr>
              <w:t>2022 metų</w:t>
            </w:r>
            <w:r w:rsidRPr="00E91765">
              <w:rPr>
                <w:rFonts w:eastAsia="Calibri"/>
                <w:bCs/>
                <w:szCs w:val="22"/>
              </w:rPr>
              <w:t xml:space="preserve"> laikotarpį svyravo tarp 57,6</w:t>
            </w:r>
            <w:r w:rsidR="002021E6" w:rsidRPr="00E91765">
              <w:rPr>
                <w:rFonts w:eastAsia="Calibri"/>
                <w:bCs/>
                <w:szCs w:val="22"/>
              </w:rPr>
              <w:t>–</w:t>
            </w:r>
            <w:r w:rsidRPr="00E91765">
              <w:rPr>
                <w:rFonts w:eastAsia="Calibri"/>
                <w:bCs/>
                <w:szCs w:val="22"/>
              </w:rPr>
              <w:t>66,1 procento, daugeliu atvejų buvo aukštesnis už šalies vidurkį, išskyrus 2018</w:t>
            </w:r>
            <w:r w:rsidR="002021E6" w:rsidRPr="00E91765">
              <w:rPr>
                <w:rFonts w:eastAsia="Calibri"/>
                <w:bCs/>
                <w:szCs w:val="22"/>
              </w:rPr>
              <w:t>–</w:t>
            </w:r>
            <w:r w:rsidRPr="00E91765">
              <w:rPr>
                <w:rFonts w:eastAsia="Calibri"/>
                <w:bCs/>
                <w:szCs w:val="22"/>
              </w:rPr>
              <w:t>2019 ir 2021</w:t>
            </w:r>
            <w:r w:rsidR="002021E6" w:rsidRPr="00E91765">
              <w:rPr>
                <w:rFonts w:eastAsia="Calibri"/>
                <w:bCs/>
                <w:szCs w:val="22"/>
              </w:rPr>
              <w:t>–</w:t>
            </w:r>
            <w:r w:rsidRPr="00E91765">
              <w:rPr>
                <w:rFonts w:eastAsia="Calibri"/>
                <w:bCs/>
                <w:szCs w:val="22"/>
              </w:rPr>
              <w:t>2022 m.</w:t>
            </w:r>
            <w:r w:rsidR="002021E6" w:rsidRPr="00E91765">
              <w:rPr>
                <w:rFonts w:eastAsia="Calibri"/>
                <w:bCs/>
                <w:szCs w:val="22"/>
              </w:rPr>
              <w:t xml:space="preserve"> </w:t>
            </w:r>
            <w:r w:rsidRPr="00E91765">
              <w:rPr>
                <w:rFonts w:eastAsia="Calibri"/>
                <w:bCs/>
                <w:szCs w:val="22"/>
              </w:rPr>
              <w:t>m., ir mažėjo 0,3 procento per laikotarpį. Darytina prielaida, kad</w:t>
            </w:r>
            <w:r w:rsidR="00C56270">
              <w:rPr>
                <w:rFonts w:eastAsia="Calibri"/>
                <w:bCs/>
                <w:szCs w:val="22"/>
              </w:rPr>
              <w:t xml:space="preserve"> </w:t>
            </w:r>
            <w:r w:rsidRPr="00E91765">
              <w:rPr>
                <w:rFonts w:eastAsia="Calibri"/>
                <w:bCs/>
                <w:szCs w:val="22"/>
              </w:rPr>
              <w:t xml:space="preserve"> </w:t>
            </w:r>
            <w:r w:rsidR="009929A8" w:rsidRPr="00E91765">
              <w:rPr>
                <w:rFonts w:eastAsia="Calibri"/>
                <w:bCs/>
                <w:szCs w:val="22"/>
              </w:rPr>
              <w:t>Telšių miesto k</w:t>
            </w:r>
            <w:r w:rsidR="00875676" w:rsidRPr="00E91765">
              <w:rPr>
                <w:rFonts w:eastAsia="Calibri"/>
                <w:bCs/>
                <w:szCs w:val="22"/>
              </w:rPr>
              <w:t>ultūros</w:t>
            </w:r>
            <w:r w:rsidR="009929A8" w:rsidRPr="00E91765">
              <w:rPr>
                <w:rFonts w:eastAsia="Calibri"/>
                <w:bCs/>
                <w:szCs w:val="22"/>
              </w:rPr>
              <w:t xml:space="preserve"> ir švietimo</w:t>
            </w:r>
            <w:r w:rsidR="00875676" w:rsidRPr="00E91765">
              <w:rPr>
                <w:rFonts w:eastAsia="Calibri"/>
                <w:bCs/>
                <w:szCs w:val="22"/>
              </w:rPr>
              <w:t xml:space="preserve"> įstaigų </w:t>
            </w:r>
            <w:r w:rsidR="009929A8" w:rsidRPr="00E91765">
              <w:rPr>
                <w:rFonts w:eastAsia="Calibri"/>
                <w:bCs/>
                <w:szCs w:val="22"/>
              </w:rPr>
              <w:t>patalp</w:t>
            </w:r>
            <w:r w:rsidR="00C56270">
              <w:rPr>
                <w:rFonts w:eastAsia="Calibri"/>
                <w:bCs/>
                <w:szCs w:val="22"/>
              </w:rPr>
              <w:t>ų, pritaikytų</w:t>
            </w:r>
            <w:r w:rsidR="009929A8" w:rsidRPr="00E91765">
              <w:rPr>
                <w:rFonts w:eastAsia="Calibri"/>
                <w:bCs/>
                <w:szCs w:val="22"/>
              </w:rPr>
              <w:t xml:space="preserve"> pagal UD principus</w:t>
            </w:r>
            <w:r w:rsidR="00C56270">
              <w:rPr>
                <w:rFonts w:eastAsia="Calibri"/>
                <w:bCs/>
                <w:szCs w:val="22"/>
              </w:rPr>
              <w:t>, stygius</w:t>
            </w:r>
            <w:r w:rsidR="009929A8" w:rsidRPr="00E91765">
              <w:rPr>
                <w:rFonts w:eastAsia="Calibri"/>
                <w:bCs/>
                <w:szCs w:val="22"/>
              </w:rPr>
              <w:t>, šiuolaikiškų erdvių kūrybiškumui plėtoti, bendruomeninėms, neformalaus švietimo veikloms vykdyti</w:t>
            </w:r>
            <w:r w:rsidR="00C56270">
              <w:rPr>
                <w:rFonts w:eastAsia="Calibri"/>
                <w:bCs/>
                <w:szCs w:val="22"/>
              </w:rPr>
              <w:t xml:space="preserve"> stygius yra vienas iš veiksnių, lemiančių neaugantį įsitraukimą į neformalųjį švietimą ir mokymąsi visą gyvenimą</w:t>
            </w:r>
            <w:r w:rsidR="009929A8" w:rsidRPr="00E91765">
              <w:rPr>
                <w:rFonts w:eastAsia="Calibri"/>
                <w:bCs/>
                <w:szCs w:val="22"/>
              </w:rPr>
              <w:t>.</w:t>
            </w:r>
            <w:r w:rsidR="008B6DF9" w:rsidRPr="00E91765">
              <w:rPr>
                <w:rFonts w:eastAsia="Calibri"/>
                <w:bCs/>
                <w:szCs w:val="22"/>
              </w:rPr>
              <w:t xml:space="preserve"> </w:t>
            </w:r>
            <w:r w:rsidR="00C56270">
              <w:rPr>
                <w:rFonts w:eastAsia="Calibri"/>
                <w:bCs/>
                <w:szCs w:val="22"/>
              </w:rPr>
              <w:t>S</w:t>
            </w:r>
            <w:r w:rsidR="00021013" w:rsidRPr="00E91765">
              <w:rPr>
                <w:rFonts w:eastAsia="Calibri"/>
                <w:bCs/>
                <w:szCs w:val="22"/>
              </w:rPr>
              <w:t>ąlygos vykdyti</w:t>
            </w:r>
            <w:r w:rsidR="00C56270">
              <w:rPr>
                <w:rFonts w:eastAsia="Calibri"/>
                <w:bCs/>
                <w:szCs w:val="22"/>
              </w:rPr>
              <w:t xml:space="preserve"> tokią</w:t>
            </w:r>
            <w:r w:rsidR="00021013" w:rsidRPr="00E91765">
              <w:rPr>
                <w:rFonts w:eastAsia="Calibri"/>
                <w:bCs/>
                <w:szCs w:val="22"/>
              </w:rPr>
              <w:t xml:space="preserve"> veiklą tenkinamos tik </w:t>
            </w:r>
            <w:r w:rsidR="002021E6" w:rsidRPr="00E91765">
              <w:rPr>
                <w:rFonts w:eastAsia="Calibri"/>
                <w:bCs/>
                <w:szCs w:val="22"/>
              </w:rPr>
              <w:t xml:space="preserve">iš </w:t>
            </w:r>
            <w:r w:rsidR="00021013" w:rsidRPr="00E91765">
              <w:rPr>
                <w:rFonts w:eastAsia="Calibri"/>
                <w:bCs/>
                <w:szCs w:val="22"/>
              </w:rPr>
              <w:t>dali</w:t>
            </w:r>
            <w:r w:rsidR="002021E6" w:rsidRPr="00E91765">
              <w:rPr>
                <w:rFonts w:eastAsia="Calibri"/>
                <w:bCs/>
                <w:szCs w:val="22"/>
              </w:rPr>
              <w:t>es</w:t>
            </w:r>
            <w:r w:rsidR="00021013" w:rsidRPr="00E91765">
              <w:rPr>
                <w:rFonts w:eastAsia="Calibri"/>
                <w:bCs/>
                <w:szCs w:val="22"/>
              </w:rPr>
              <w:t xml:space="preserve">, nepakankama įstaigų fizinė būklė, nepakankamai pritaikyta įstaigų infrastruktūra </w:t>
            </w:r>
            <w:r w:rsidR="00C754DD" w:rsidRPr="00E91765">
              <w:rPr>
                <w:rFonts w:eastAsia="Calibri"/>
                <w:bCs/>
                <w:szCs w:val="22"/>
              </w:rPr>
              <w:t>asmenų su negalia</w:t>
            </w:r>
            <w:r w:rsidR="00021013" w:rsidRPr="00E91765">
              <w:rPr>
                <w:rFonts w:eastAsia="Calibri"/>
                <w:bCs/>
                <w:szCs w:val="22"/>
              </w:rPr>
              <w:t xml:space="preserve"> poreikiams tenkinti</w:t>
            </w:r>
            <w:r w:rsidR="00C56270">
              <w:rPr>
                <w:rFonts w:eastAsia="Calibri"/>
                <w:bCs/>
                <w:szCs w:val="22"/>
              </w:rPr>
              <w:t xml:space="preserve">, neišnaudotos galimybės </w:t>
            </w:r>
            <w:r w:rsidR="00E338C4">
              <w:rPr>
                <w:rFonts w:eastAsia="Calibri"/>
                <w:bCs/>
                <w:szCs w:val="22"/>
              </w:rPr>
              <w:t>teikti tose pačiose įstaigose skirtingų sričių (pvz. kultūros ir švietimo) paslaugas</w:t>
            </w:r>
            <w:r w:rsidR="00021013" w:rsidRPr="00E91765">
              <w:rPr>
                <w:rFonts w:eastAsia="Calibri"/>
                <w:bCs/>
                <w:szCs w:val="22"/>
              </w:rPr>
              <w:t xml:space="preserve"> lemia ribotą neformalaus</w:t>
            </w:r>
            <w:r w:rsidR="00E338C4">
              <w:rPr>
                <w:rFonts w:eastAsia="Calibri"/>
                <w:bCs/>
                <w:szCs w:val="22"/>
              </w:rPr>
              <w:t xml:space="preserve"> švietimo</w:t>
            </w:r>
            <w:r w:rsidR="00021013" w:rsidRPr="00E91765">
              <w:rPr>
                <w:rFonts w:eastAsia="Calibri"/>
                <w:bCs/>
                <w:szCs w:val="22"/>
              </w:rPr>
              <w:t xml:space="preserve"> paslaugų pasiūlą</w:t>
            </w:r>
            <w:r w:rsidR="00E338C4">
              <w:rPr>
                <w:rFonts w:eastAsia="Calibri"/>
                <w:bCs/>
                <w:szCs w:val="22"/>
              </w:rPr>
              <w:t>, neleidžia įtraukti papildomų tikslinių grupių</w:t>
            </w:r>
            <w:r w:rsidR="00021013" w:rsidRPr="00E91765">
              <w:rPr>
                <w:rFonts w:eastAsia="Calibri"/>
                <w:bCs/>
                <w:szCs w:val="22"/>
              </w:rPr>
              <w:t>.</w:t>
            </w:r>
          </w:p>
          <w:p w14:paraId="7FEAB9E2" w14:textId="2DA58F6A" w:rsidR="00951D4E" w:rsidRPr="00E91765" w:rsidRDefault="004B06A1" w:rsidP="002C51C1">
            <w:pPr>
              <w:pStyle w:val="Sraopastraipa"/>
              <w:widowControl w:val="0"/>
              <w:numPr>
                <w:ilvl w:val="0"/>
                <w:numId w:val="13"/>
              </w:numPr>
              <w:suppressAutoHyphens/>
              <w:jc w:val="both"/>
              <w:rPr>
                <w:rFonts w:eastAsia="Calibri"/>
                <w:bCs/>
                <w:szCs w:val="22"/>
              </w:rPr>
            </w:pPr>
            <w:r w:rsidRPr="00E91765">
              <w:rPr>
                <w:rFonts w:eastAsia="Calibri"/>
                <w:bCs/>
                <w:i/>
                <w:iCs/>
                <w:szCs w:val="22"/>
              </w:rPr>
              <w:t>Viešųjų erdvių</w:t>
            </w:r>
            <w:r w:rsidR="00F15786" w:rsidRPr="00E91765">
              <w:rPr>
                <w:rFonts w:eastAsia="Calibri"/>
                <w:bCs/>
                <w:i/>
                <w:iCs/>
                <w:szCs w:val="22"/>
              </w:rPr>
              <w:t>, skirtų rekreacijai</w:t>
            </w:r>
            <w:r w:rsidR="00ED7E71" w:rsidRPr="00E91765">
              <w:rPr>
                <w:rFonts w:eastAsia="Calibri"/>
                <w:bCs/>
                <w:i/>
                <w:iCs/>
                <w:szCs w:val="22"/>
              </w:rPr>
              <w:t>,</w:t>
            </w:r>
            <w:r w:rsidRPr="00E91765">
              <w:rPr>
                <w:rFonts w:eastAsia="Calibri"/>
                <w:bCs/>
                <w:i/>
                <w:iCs/>
                <w:szCs w:val="22"/>
              </w:rPr>
              <w:t xml:space="preserve"> patrauklumo ir prieinamumo </w:t>
            </w:r>
            <w:r w:rsidR="00A955EA" w:rsidRPr="00E91765">
              <w:rPr>
                <w:rFonts w:eastAsia="Calibri"/>
                <w:bCs/>
                <w:i/>
                <w:iCs/>
                <w:szCs w:val="22"/>
              </w:rPr>
              <w:t>pagerinimas</w:t>
            </w:r>
            <w:r w:rsidRPr="00E91765">
              <w:rPr>
                <w:rFonts w:eastAsia="Calibri"/>
                <w:bCs/>
                <w:i/>
                <w:iCs/>
                <w:szCs w:val="22"/>
              </w:rPr>
              <w:t xml:space="preserve"> aktyvaus laisvalaikio ir poilsio praleidimui visų socialinių grupių asmenims.</w:t>
            </w:r>
            <w:r w:rsidRPr="00E91765">
              <w:rPr>
                <w:rFonts w:eastAsia="Calibri"/>
                <w:bCs/>
                <w:szCs w:val="22"/>
              </w:rPr>
              <w:t xml:space="preserve"> </w:t>
            </w:r>
            <w:r w:rsidR="00A362A2" w:rsidRPr="00E91765">
              <w:rPr>
                <w:rFonts w:eastAsia="Calibri"/>
                <w:bCs/>
                <w:szCs w:val="22"/>
              </w:rPr>
              <w:t xml:space="preserve">Telšių miesto žalinimo plane </w:t>
            </w:r>
            <w:r w:rsidR="0068167E" w:rsidRPr="00E91765">
              <w:rPr>
                <w:rFonts w:eastAsia="Calibri"/>
                <w:bCs/>
                <w:szCs w:val="22"/>
              </w:rPr>
              <w:t>analizuojama</w:t>
            </w:r>
            <w:r w:rsidR="00A362A2" w:rsidRPr="00E91765">
              <w:rPr>
                <w:rFonts w:eastAsia="Calibri"/>
                <w:bCs/>
                <w:szCs w:val="22"/>
              </w:rPr>
              <w:t xml:space="preserve"> gamtinio karkaso sistema Telšių miesto teritorijoje greičiausiai dėl specifinės reljefo situacijos ir miesto urbanistinės raidos ypatumų nėra tolygi ir juo labiau pakankama, miesto urbanistinėje struktūroje </w:t>
            </w:r>
            <w:proofErr w:type="spellStart"/>
            <w:r w:rsidR="00A362A2" w:rsidRPr="00E91765">
              <w:rPr>
                <w:rFonts w:eastAsia="Calibri"/>
                <w:bCs/>
                <w:szCs w:val="22"/>
              </w:rPr>
              <w:t>gamtiškumą</w:t>
            </w:r>
            <w:proofErr w:type="spellEnd"/>
            <w:r w:rsidR="00A362A2" w:rsidRPr="00E91765">
              <w:rPr>
                <w:rFonts w:eastAsia="Calibri"/>
                <w:bCs/>
                <w:szCs w:val="22"/>
              </w:rPr>
              <w:t xml:space="preserve"> išlaikiusios </w:t>
            </w:r>
            <w:r w:rsidR="00A362A2" w:rsidRPr="002B1938">
              <w:rPr>
                <w:rFonts w:eastAsia="Calibri"/>
                <w:bCs/>
                <w:szCs w:val="22"/>
              </w:rPr>
              <w:t xml:space="preserve">teritorijos yra tik </w:t>
            </w:r>
            <w:proofErr w:type="spellStart"/>
            <w:r w:rsidR="00A362A2" w:rsidRPr="002B1938">
              <w:rPr>
                <w:rFonts w:eastAsia="Calibri"/>
                <w:bCs/>
                <w:szCs w:val="22"/>
              </w:rPr>
              <w:t>fragmentinio</w:t>
            </w:r>
            <w:proofErr w:type="spellEnd"/>
            <w:r w:rsidR="00A362A2" w:rsidRPr="002B1938">
              <w:rPr>
                <w:rFonts w:eastAsia="Calibri"/>
                <w:bCs/>
                <w:szCs w:val="22"/>
              </w:rPr>
              <w:t xml:space="preserve"> pobūdžio </w:t>
            </w:r>
            <w:r w:rsidR="002B1938" w:rsidRPr="002B1938">
              <w:rPr>
                <w:rFonts w:eastAsia="Calibri"/>
                <w:bCs/>
                <w:szCs w:val="22"/>
              </w:rPr>
              <w:t>(detalesn</w:t>
            </w:r>
            <w:r w:rsidR="00E338C4">
              <w:rPr>
                <w:rFonts w:eastAsia="Calibri"/>
                <w:bCs/>
                <w:szCs w:val="22"/>
              </w:rPr>
              <w:t>ė</w:t>
            </w:r>
            <w:r w:rsidR="002B1938" w:rsidRPr="002B1938">
              <w:rPr>
                <w:rFonts w:eastAsia="Calibri"/>
                <w:bCs/>
                <w:szCs w:val="22"/>
              </w:rPr>
              <w:t xml:space="preserve"> informacij</w:t>
            </w:r>
            <w:r w:rsidR="00E338C4">
              <w:rPr>
                <w:rFonts w:eastAsia="Calibri"/>
                <w:bCs/>
                <w:szCs w:val="22"/>
              </w:rPr>
              <w:t>a pateikiama</w:t>
            </w:r>
            <w:r w:rsidR="002B1938" w:rsidRPr="002B1938">
              <w:rPr>
                <w:rFonts w:eastAsia="Calibri"/>
                <w:bCs/>
                <w:szCs w:val="22"/>
              </w:rPr>
              <w:t xml:space="preserve"> problemos aprašym</w:t>
            </w:r>
            <w:r w:rsidR="00E338C4">
              <w:rPr>
                <w:rFonts w:eastAsia="Calibri"/>
                <w:bCs/>
                <w:szCs w:val="22"/>
              </w:rPr>
              <w:t>e</w:t>
            </w:r>
            <w:r w:rsidR="002B1938" w:rsidRPr="002B1938">
              <w:rPr>
                <w:rFonts w:eastAsia="Calibri"/>
                <w:bCs/>
                <w:szCs w:val="22"/>
              </w:rPr>
              <w:t xml:space="preserve">), </w:t>
            </w:r>
            <w:r w:rsidR="00A362A2" w:rsidRPr="002B1938">
              <w:rPr>
                <w:rFonts w:eastAsia="Calibri"/>
                <w:bCs/>
                <w:szCs w:val="22"/>
              </w:rPr>
              <w:t xml:space="preserve"> pasireiškia siauros tarp urbanizuotų teritorijų įspraustos </w:t>
            </w:r>
            <w:r w:rsidR="00A362A2" w:rsidRPr="00CC02BB">
              <w:rPr>
                <w:rFonts w:eastAsia="Calibri"/>
                <w:bCs/>
                <w:szCs w:val="22"/>
              </w:rPr>
              <w:t>žaliosios erdvės</w:t>
            </w:r>
            <w:r w:rsidR="00A362A2" w:rsidRPr="002B1938">
              <w:rPr>
                <w:rFonts w:eastAsia="Calibri"/>
                <w:bCs/>
                <w:szCs w:val="22"/>
              </w:rPr>
              <w:t>,</w:t>
            </w:r>
            <w:r w:rsidR="00A362A2" w:rsidRPr="00E91765">
              <w:rPr>
                <w:rFonts w:eastAsia="Calibri"/>
                <w:bCs/>
                <w:szCs w:val="22"/>
              </w:rPr>
              <w:t xml:space="preserve"> </w:t>
            </w:r>
            <w:r w:rsidR="002B1938">
              <w:rPr>
                <w:rFonts w:eastAsia="Calibri"/>
                <w:bCs/>
                <w:szCs w:val="22"/>
              </w:rPr>
              <w:t>kurių</w:t>
            </w:r>
            <w:r w:rsidR="00A362A2" w:rsidRPr="00E91765">
              <w:rPr>
                <w:rFonts w:eastAsia="Calibri"/>
                <w:bCs/>
                <w:szCs w:val="22"/>
              </w:rPr>
              <w:t xml:space="preserve"> išsaugojimas, </w:t>
            </w:r>
            <w:r w:rsidR="002B1938">
              <w:rPr>
                <w:rFonts w:eastAsia="Calibri"/>
                <w:bCs/>
                <w:szCs w:val="22"/>
              </w:rPr>
              <w:t xml:space="preserve">o taip pat </w:t>
            </w:r>
            <w:r w:rsidR="00A362A2" w:rsidRPr="00E91765">
              <w:rPr>
                <w:rFonts w:eastAsia="Calibri"/>
                <w:bCs/>
                <w:szCs w:val="22"/>
              </w:rPr>
              <w:t>atskirųjų želdynų plotų ekologinio potencialo ir natūralumo didinimas</w:t>
            </w:r>
            <w:r w:rsidR="002B1938">
              <w:rPr>
                <w:rFonts w:eastAsia="Calibri"/>
                <w:bCs/>
                <w:szCs w:val="22"/>
              </w:rPr>
              <w:t>, derinant tai su pritaikymų rekreacijai, kitiems bendruomenės poreikiams</w:t>
            </w:r>
            <w:r w:rsidR="00A362A2" w:rsidRPr="00E91765">
              <w:rPr>
                <w:rFonts w:eastAsia="Calibri"/>
                <w:bCs/>
                <w:szCs w:val="22"/>
              </w:rPr>
              <w:t xml:space="preserve"> </w:t>
            </w:r>
            <w:r w:rsidR="002B1938">
              <w:rPr>
                <w:rFonts w:eastAsia="Calibri"/>
                <w:bCs/>
                <w:szCs w:val="22"/>
              </w:rPr>
              <w:t xml:space="preserve">turėtų </w:t>
            </w:r>
            <w:r w:rsidR="00A362A2" w:rsidRPr="00E91765">
              <w:rPr>
                <w:rFonts w:eastAsia="Calibri"/>
                <w:bCs/>
                <w:szCs w:val="22"/>
              </w:rPr>
              <w:t>būt</w:t>
            </w:r>
            <w:r w:rsidR="002B1938">
              <w:rPr>
                <w:rFonts w:eastAsia="Calibri"/>
                <w:bCs/>
                <w:szCs w:val="22"/>
              </w:rPr>
              <w:t>i</w:t>
            </w:r>
            <w:r w:rsidR="00A362A2" w:rsidRPr="00E91765">
              <w:rPr>
                <w:rFonts w:eastAsia="Calibri"/>
                <w:bCs/>
                <w:szCs w:val="22"/>
              </w:rPr>
              <w:t xml:space="preserve"> vienas iš pagrindinių miesto žalinimo tikslų. </w:t>
            </w:r>
            <w:r w:rsidR="00875676" w:rsidRPr="00E91765">
              <w:rPr>
                <w:rFonts w:eastAsia="Calibri"/>
                <w:bCs/>
                <w:szCs w:val="22"/>
              </w:rPr>
              <w:t>Rekreacijai skirtos viešosios erdvės</w:t>
            </w:r>
            <w:r w:rsidRPr="00E91765">
              <w:rPr>
                <w:rFonts w:eastAsia="Calibri"/>
                <w:bCs/>
                <w:szCs w:val="22"/>
              </w:rPr>
              <w:t xml:space="preserve"> nėra </w:t>
            </w:r>
            <w:r w:rsidR="002021E6" w:rsidRPr="00E91765">
              <w:rPr>
                <w:rFonts w:eastAsia="Calibri"/>
                <w:bCs/>
                <w:szCs w:val="22"/>
              </w:rPr>
              <w:t>iki galo</w:t>
            </w:r>
            <w:r w:rsidRPr="00E91765">
              <w:rPr>
                <w:rFonts w:eastAsia="Calibri"/>
                <w:bCs/>
                <w:szCs w:val="22"/>
              </w:rPr>
              <w:t xml:space="preserve"> pritaikytos pagal </w:t>
            </w:r>
            <w:r w:rsidR="009929A8" w:rsidRPr="00E91765">
              <w:rPr>
                <w:rFonts w:eastAsia="Calibri"/>
                <w:bCs/>
                <w:szCs w:val="22"/>
              </w:rPr>
              <w:t>UD</w:t>
            </w:r>
            <w:r w:rsidR="005B2C3C" w:rsidRPr="00E91765">
              <w:rPr>
                <w:rFonts w:eastAsia="Calibri"/>
                <w:bCs/>
                <w:szCs w:val="22"/>
              </w:rPr>
              <w:t xml:space="preserve"> </w:t>
            </w:r>
            <w:r w:rsidRPr="00E91765">
              <w:rPr>
                <w:rFonts w:eastAsia="Calibri"/>
                <w:bCs/>
                <w:szCs w:val="22"/>
              </w:rPr>
              <w:t xml:space="preserve">principus, </w:t>
            </w:r>
            <w:r w:rsidR="009929A8" w:rsidRPr="00E91765">
              <w:rPr>
                <w:rFonts w:eastAsia="Calibri"/>
                <w:bCs/>
                <w:szCs w:val="22"/>
              </w:rPr>
              <w:t xml:space="preserve">mieste </w:t>
            </w:r>
            <w:r w:rsidRPr="00E91765">
              <w:rPr>
                <w:rFonts w:eastAsia="Calibri"/>
                <w:bCs/>
                <w:szCs w:val="22"/>
              </w:rPr>
              <w:t xml:space="preserve">trūksta erdvių, skirtų </w:t>
            </w:r>
            <w:r w:rsidR="00875676" w:rsidRPr="00E91765">
              <w:rPr>
                <w:rFonts w:eastAsia="Calibri"/>
                <w:bCs/>
                <w:szCs w:val="22"/>
              </w:rPr>
              <w:t xml:space="preserve">laisvalaikio </w:t>
            </w:r>
            <w:r w:rsidRPr="00E91765">
              <w:rPr>
                <w:rFonts w:eastAsia="Calibri"/>
                <w:bCs/>
                <w:szCs w:val="22"/>
              </w:rPr>
              <w:t>veikloms vykdyti.</w:t>
            </w:r>
          </w:p>
          <w:p w14:paraId="21884378" w14:textId="77777777" w:rsidR="00F117EE" w:rsidRPr="00E91765" w:rsidRDefault="00A955EA" w:rsidP="00F117EE">
            <w:pPr>
              <w:pStyle w:val="Sraopastraipa"/>
              <w:widowControl w:val="0"/>
              <w:suppressAutoHyphens/>
              <w:jc w:val="both"/>
              <w:rPr>
                <w:rFonts w:eastAsia="Calibri"/>
                <w:bCs/>
                <w:szCs w:val="22"/>
              </w:rPr>
            </w:pPr>
            <w:r w:rsidRPr="00E91765">
              <w:rPr>
                <w:rFonts w:eastAsia="Calibri"/>
                <w:bCs/>
                <w:i/>
                <w:iCs/>
                <w:szCs w:val="22"/>
              </w:rPr>
              <w:t>Investicijų pritraukimo į pramoninę Telšių miesto teritoriją</w:t>
            </w:r>
            <w:r w:rsidR="00752ED6" w:rsidRPr="00E91765">
              <w:rPr>
                <w:rFonts w:eastAsia="Calibri"/>
                <w:bCs/>
                <w:i/>
                <w:iCs/>
                <w:szCs w:val="22"/>
              </w:rPr>
              <w:t xml:space="preserve"> didinimas</w:t>
            </w:r>
          </w:p>
          <w:p w14:paraId="7EF1DF20" w14:textId="5F0EBCC3" w:rsidR="00794D49" w:rsidRPr="00E91765" w:rsidRDefault="00794D49" w:rsidP="002C51C1">
            <w:pPr>
              <w:pStyle w:val="Sraopastraipa"/>
              <w:widowControl w:val="0"/>
              <w:numPr>
                <w:ilvl w:val="0"/>
                <w:numId w:val="13"/>
              </w:numPr>
              <w:suppressAutoHyphens/>
              <w:jc w:val="both"/>
              <w:rPr>
                <w:rFonts w:eastAsia="Calibri"/>
                <w:bCs/>
                <w:szCs w:val="22"/>
              </w:rPr>
            </w:pPr>
            <w:r w:rsidRPr="00E91765">
              <w:rPr>
                <w:rFonts w:eastAsia="Calibri"/>
                <w:bCs/>
                <w:szCs w:val="22"/>
              </w:rPr>
              <w:t>SVV vystymui ir plėtrai</w:t>
            </w:r>
            <w:r w:rsidR="007D286E" w:rsidRPr="00E91765">
              <w:rPr>
                <w:rFonts w:eastAsia="Calibri"/>
                <w:bCs/>
                <w:szCs w:val="22"/>
              </w:rPr>
              <w:t>,</w:t>
            </w:r>
            <w:r w:rsidRPr="00E91765">
              <w:rPr>
                <w:rFonts w:eastAsia="Calibri"/>
                <w:bCs/>
                <w:szCs w:val="22"/>
              </w:rPr>
              <w:t xml:space="preserve"> be visų kitų aspektų</w:t>
            </w:r>
            <w:r w:rsidR="007D286E" w:rsidRPr="00E91765">
              <w:rPr>
                <w:rFonts w:eastAsia="Calibri"/>
                <w:bCs/>
                <w:szCs w:val="22"/>
              </w:rPr>
              <w:t>,</w:t>
            </w:r>
            <w:r w:rsidRPr="00E91765">
              <w:rPr>
                <w:rFonts w:eastAsia="Calibri"/>
                <w:bCs/>
                <w:szCs w:val="22"/>
              </w:rPr>
              <w:t xml:space="preserve"> kritiškai reikšmingas yra įsikūrimo greitis, mobilumas ir su tuo susijusi viešoji infrastruktūra, komunikacijos. </w:t>
            </w:r>
            <w:r w:rsidR="001A2197" w:rsidRPr="00E91765">
              <w:rPr>
                <w:rFonts w:eastAsia="Calibri"/>
                <w:bCs/>
                <w:szCs w:val="22"/>
              </w:rPr>
              <w:t>Nors Telšių miest</w:t>
            </w:r>
            <w:r w:rsidR="005F6655" w:rsidRPr="00E91765">
              <w:rPr>
                <w:rFonts w:eastAsia="Calibri"/>
                <w:bCs/>
                <w:szCs w:val="22"/>
              </w:rPr>
              <w:t>e</w:t>
            </w:r>
            <w:r w:rsidR="001A2197" w:rsidRPr="00E91765">
              <w:rPr>
                <w:rFonts w:eastAsia="Calibri"/>
                <w:bCs/>
                <w:szCs w:val="22"/>
              </w:rPr>
              <w:t xml:space="preserve"> ir </w:t>
            </w:r>
            <w:r w:rsidR="005F6655" w:rsidRPr="00E91765">
              <w:rPr>
                <w:rFonts w:eastAsia="Calibri"/>
                <w:bCs/>
                <w:szCs w:val="22"/>
              </w:rPr>
              <w:t>yra</w:t>
            </w:r>
            <w:r w:rsidR="0068167E" w:rsidRPr="00E91765">
              <w:rPr>
                <w:rFonts w:eastAsia="Calibri"/>
                <w:bCs/>
                <w:szCs w:val="22"/>
              </w:rPr>
              <w:t xml:space="preserve"> </w:t>
            </w:r>
            <w:r w:rsidR="001A2197" w:rsidRPr="00E91765">
              <w:rPr>
                <w:rFonts w:eastAsia="Calibri"/>
                <w:bCs/>
                <w:szCs w:val="22"/>
              </w:rPr>
              <w:t>pramoninė teritorija,</w:t>
            </w:r>
            <w:r w:rsidR="005F6655" w:rsidRPr="00E91765">
              <w:rPr>
                <w:rFonts w:eastAsia="Calibri"/>
                <w:bCs/>
                <w:szCs w:val="22"/>
              </w:rPr>
              <w:t xml:space="preserve"> o</w:t>
            </w:r>
            <w:r w:rsidR="001A2197" w:rsidRPr="00E91765">
              <w:rPr>
                <w:rFonts w:eastAsia="Calibri"/>
                <w:bCs/>
                <w:szCs w:val="22"/>
              </w:rPr>
              <w:t xml:space="preserve"> joje jau yra įsikūrusios vidutinės ir didelės pramonės įmonės,</w:t>
            </w:r>
            <w:r w:rsidR="005F6655" w:rsidRPr="00E91765">
              <w:rPr>
                <w:rFonts w:eastAsia="Calibri"/>
                <w:bCs/>
                <w:szCs w:val="22"/>
              </w:rPr>
              <w:t xml:space="preserve"> tačiau</w:t>
            </w:r>
            <w:r w:rsidR="001A2197" w:rsidRPr="00E91765">
              <w:rPr>
                <w:rFonts w:eastAsia="Calibri"/>
                <w:bCs/>
                <w:szCs w:val="22"/>
              </w:rPr>
              <w:t xml:space="preserve"> trūksta</w:t>
            </w:r>
            <w:r w:rsidR="001A77E5" w:rsidRPr="00E91765">
              <w:rPr>
                <w:rFonts w:eastAsia="Calibri"/>
                <w:bCs/>
                <w:szCs w:val="22"/>
              </w:rPr>
              <w:t xml:space="preserve"> naujų sklypų</w:t>
            </w:r>
            <w:r w:rsidR="001A2197" w:rsidRPr="00E91765">
              <w:rPr>
                <w:rFonts w:eastAsia="Calibri"/>
                <w:bCs/>
                <w:szCs w:val="22"/>
              </w:rPr>
              <w:t xml:space="preserve"> </w:t>
            </w:r>
            <w:r w:rsidR="001A77E5" w:rsidRPr="00E91765">
              <w:rPr>
                <w:rFonts w:eastAsia="Calibri"/>
                <w:bCs/>
                <w:szCs w:val="22"/>
              </w:rPr>
              <w:t>tolimesniam verslo vystymui ir papildomų investicijų pritraukimui</w:t>
            </w:r>
            <w:r w:rsidR="005F6655" w:rsidRPr="00E91765">
              <w:rPr>
                <w:rFonts w:eastAsia="Calibri"/>
                <w:bCs/>
                <w:szCs w:val="22"/>
              </w:rPr>
              <w:t>.</w:t>
            </w:r>
            <w:r w:rsidR="00F148F4" w:rsidRPr="00E91765">
              <w:rPr>
                <w:rFonts w:eastAsia="Calibri"/>
                <w:bCs/>
                <w:szCs w:val="22"/>
              </w:rPr>
              <w:t xml:space="preserve"> </w:t>
            </w:r>
            <w:r w:rsidR="005F6655" w:rsidRPr="00E91765">
              <w:rPr>
                <w:rFonts w:eastAsia="Calibri"/>
                <w:bCs/>
                <w:szCs w:val="22"/>
              </w:rPr>
              <w:t>N</w:t>
            </w:r>
            <w:r w:rsidR="00F148F4" w:rsidRPr="00E91765">
              <w:rPr>
                <w:rFonts w:eastAsia="Calibri"/>
                <w:bCs/>
                <w:szCs w:val="22"/>
              </w:rPr>
              <w:t xml:space="preserve">orint pradėti naują </w:t>
            </w:r>
            <w:r w:rsidR="0068167E" w:rsidRPr="00E91765">
              <w:rPr>
                <w:rFonts w:eastAsia="Calibri"/>
                <w:bCs/>
                <w:szCs w:val="22"/>
              </w:rPr>
              <w:t>ekonominę</w:t>
            </w:r>
            <w:r w:rsidR="00F148F4" w:rsidRPr="00E91765">
              <w:rPr>
                <w:rFonts w:eastAsia="Calibri"/>
                <w:bCs/>
                <w:szCs w:val="22"/>
              </w:rPr>
              <w:t xml:space="preserve"> veiklą Telšiuose ar plėsti jau vykdomą miesto teritorijos ribose yra </w:t>
            </w:r>
            <w:r w:rsidR="002F62B2" w:rsidRPr="00E91765">
              <w:rPr>
                <w:rFonts w:eastAsia="Calibri"/>
                <w:bCs/>
                <w:szCs w:val="22"/>
              </w:rPr>
              <w:t>12</w:t>
            </w:r>
            <w:r w:rsidR="00F148F4" w:rsidRPr="00E91765">
              <w:rPr>
                <w:rFonts w:eastAsia="Calibri"/>
                <w:bCs/>
                <w:szCs w:val="22"/>
              </w:rPr>
              <w:t xml:space="preserve"> laisv</w:t>
            </w:r>
            <w:r w:rsidR="002F62B2" w:rsidRPr="00E91765">
              <w:rPr>
                <w:rFonts w:eastAsia="Calibri"/>
                <w:bCs/>
                <w:szCs w:val="22"/>
              </w:rPr>
              <w:t>ų</w:t>
            </w:r>
            <w:r w:rsidR="00F148F4" w:rsidRPr="00E91765">
              <w:rPr>
                <w:rFonts w:eastAsia="Calibri"/>
                <w:bCs/>
                <w:szCs w:val="22"/>
              </w:rPr>
              <w:t xml:space="preserve"> </w:t>
            </w:r>
            <w:r w:rsidR="00F148F4" w:rsidRPr="00CC02BB">
              <w:rPr>
                <w:rFonts w:eastAsia="Calibri"/>
                <w:bCs/>
                <w:szCs w:val="22"/>
              </w:rPr>
              <w:t>Savivaldybei priklausan</w:t>
            </w:r>
            <w:r w:rsidR="002F62B2" w:rsidRPr="00CC02BB">
              <w:rPr>
                <w:rFonts w:eastAsia="Calibri"/>
                <w:bCs/>
                <w:szCs w:val="22"/>
              </w:rPr>
              <w:t>čių</w:t>
            </w:r>
            <w:r w:rsidR="00F148F4" w:rsidRPr="00CC02BB">
              <w:rPr>
                <w:rFonts w:eastAsia="Calibri"/>
                <w:bCs/>
                <w:szCs w:val="22"/>
              </w:rPr>
              <w:t xml:space="preserve"> sklyp</w:t>
            </w:r>
            <w:r w:rsidR="002B1938" w:rsidRPr="00CC02BB">
              <w:rPr>
                <w:rFonts w:eastAsia="Calibri"/>
                <w:bCs/>
                <w:szCs w:val="22"/>
              </w:rPr>
              <w:t>ų</w:t>
            </w:r>
            <w:r w:rsidR="00F148F4" w:rsidRPr="002B1938">
              <w:rPr>
                <w:rFonts w:eastAsia="Calibri"/>
                <w:bCs/>
                <w:szCs w:val="22"/>
              </w:rPr>
              <w:t>, kurių paskirtis</w:t>
            </w:r>
            <w:r w:rsidR="00F148F4" w:rsidRPr="00E91765">
              <w:rPr>
                <w:rFonts w:eastAsia="Calibri"/>
                <w:bCs/>
                <w:szCs w:val="22"/>
              </w:rPr>
              <w:t xml:space="preserve"> yra komercinė, pramonės ir sandėliavimo (bendras plotas yra </w:t>
            </w:r>
            <w:r w:rsidR="002F62B2" w:rsidRPr="00E91765">
              <w:rPr>
                <w:rFonts w:eastAsia="Calibri"/>
                <w:bCs/>
                <w:szCs w:val="22"/>
              </w:rPr>
              <w:t>7,7</w:t>
            </w:r>
            <w:r w:rsidR="00F148F4" w:rsidRPr="00E91765">
              <w:rPr>
                <w:rFonts w:eastAsia="Calibri"/>
                <w:bCs/>
                <w:szCs w:val="22"/>
              </w:rPr>
              <w:t xml:space="preserve"> ha</w:t>
            </w:r>
            <w:r w:rsidR="002F62B2" w:rsidRPr="00E91765">
              <w:rPr>
                <w:rFonts w:eastAsia="Calibri"/>
                <w:bCs/>
                <w:szCs w:val="22"/>
              </w:rPr>
              <w:t>, iš jų – 5 sklypai buvusiame karinio miestelio teritorijoje, 5,3 ha ir 7 Šiaurinėje miesto dalyje, 2,4 ha</w:t>
            </w:r>
            <w:r w:rsidR="00F148F4" w:rsidRPr="00E91765">
              <w:rPr>
                <w:rFonts w:eastAsia="Calibri"/>
                <w:bCs/>
                <w:szCs w:val="22"/>
              </w:rPr>
              <w:t>) su paruoštais naudojimui inžineriniais tinklais</w:t>
            </w:r>
            <w:r w:rsidR="005F6655" w:rsidRPr="00E91765">
              <w:rPr>
                <w:rFonts w:eastAsia="Calibri"/>
                <w:bCs/>
                <w:szCs w:val="22"/>
              </w:rPr>
              <w:t>, tačiau vis dar turinčiais išvystymo trūkumų</w:t>
            </w:r>
            <w:r w:rsidR="00F148F4" w:rsidRPr="00E91765">
              <w:rPr>
                <w:rFonts w:eastAsia="Calibri"/>
                <w:bCs/>
                <w:szCs w:val="22"/>
              </w:rPr>
              <w:t>. Šiauriau esančioje miesto dalyje 39,64 ha teritorijoje tarp magistralinio kelio A11 (Šiauliai-Palanga) ir rytinio miesto aplinkkelio (krašto kelio Nr. 160) yra potencialas vystytis vidutiniam ir</w:t>
            </w:r>
            <w:r w:rsidR="007D286E" w:rsidRPr="00E91765">
              <w:rPr>
                <w:rFonts w:eastAsia="Calibri"/>
                <w:bCs/>
                <w:szCs w:val="22"/>
              </w:rPr>
              <w:t xml:space="preserve"> </w:t>
            </w:r>
            <w:r w:rsidR="00F148F4" w:rsidRPr="00E91765">
              <w:rPr>
                <w:rFonts w:eastAsia="Calibri"/>
                <w:bCs/>
                <w:szCs w:val="22"/>
              </w:rPr>
              <w:t>/</w:t>
            </w:r>
            <w:r w:rsidR="007D286E" w:rsidRPr="00E91765">
              <w:rPr>
                <w:rFonts w:eastAsia="Calibri"/>
                <w:bCs/>
                <w:szCs w:val="22"/>
              </w:rPr>
              <w:t xml:space="preserve"> </w:t>
            </w:r>
            <w:r w:rsidR="00F148F4" w:rsidRPr="00E91765">
              <w:rPr>
                <w:rFonts w:eastAsia="Calibri"/>
                <w:bCs/>
                <w:szCs w:val="22"/>
              </w:rPr>
              <w:t xml:space="preserve">arba stambiam verslui, tačiau </w:t>
            </w:r>
            <w:r w:rsidR="00F148F4" w:rsidRPr="00E91765">
              <w:rPr>
                <w:rFonts w:eastAsia="Calibri"/>
                <w:bCs/>
                <w:szCs w:val="22"/>
              </w:rPr>
              <w:lastRenderedPageBreak/>
              <w:t>tam reikalinga suformuoti sklypus, įrengti visas komunikacijas, kapitaliai rekonstruoti Mažeikių gatvę bei užtikrinti jungtis su magistraliniu keliu</w:t>
            </w:r>
            <w:r w:rsidR="00F148F4" w:rsidRPr="002C51C1">
              <w:rPr>
                <w:rFonts w:eastAsia="Calibri"/>
                <w:bCs/>
                <w:szCs w:val="22"/>
              </w:rPr>
              <w:t xml:space="preserve"> </w:t>
            </w:r>
            <w:r w:rsidR="00F148F4" w:rsidRPr="00E91765">
              <w:rPr>
                <w:rFonts w:eastAsia="Calibri"/>
                <w:bCs/>
                <w:szCs w:val="22"/>
              </w:rPr>
              <w:t>A11.</w:t>
            </w:r>
            <w:r w:rsidR="002F62B2" w:rsidRPr="00E91765">
              <w:rPr>
                <w:rFonts w:eastAsia="Calibri"/>
                <w:bCs/>
                <w:szCs w:val="22"/>
              </w:rPr>
              <w:t xml:space="preserve"> </w:t>
            </w:r>
            <w:r w:rsidR="005F6655" w:rsidRPr="00E91765">
              <w:rPr>
                <w:rFonts w:eastAsia="Calibri"/>
                <w:bCs/>
                <w:szCs w:val="22"/>
              </w:rPr>
              <w:t>T</w:t>
            </w:r>
            <w:r w:rsidR="001A77E5" w:rsidRPr="00E91765">
              <w:rPr>
                <w:rFonts w:eastAsia="Calibri"/>
                <w:bCs/>
                <w:szCs w:val="22"/>
              </w:rPr>
              <w:t xml:space="preserve">iek prie jau esamų, tiek potencialių trūksta tinkamai paruoštos </w:t>
            </w:r>
            <w:r w:rsidR="001A2197" w:rsidRPr="00E91765">
              <w:rPr>
                <w:rFonts w:eastAsia="Calibri"/>
                <w:bCs/>
                <w:szCs w:val="22"/>
              </w:rPr>
              <w:t>viešosios infrastruktūros – sutvarkytų kelių, pėsčiųjų ir dviračių takų, automobilių stovėjimo aikštelių, lietaus nuotekų tinklų.</w:t>
            </w:r>
            <w:r w:rsidR="006C3854" w:rsidRPr="00E91765">
              <w:rPr>
                <w:rFonts w:eastAsia="Calibri"/>
                <w:bCs/>
                <w:szCs w:val="22"/>
              </w:rPr>
              <w:t xml:space="preserve"> </w:t>
            </w:r>
          </w:p>
          <w:p w14:paraId="1EA88717" w14:textId="63CFA684" w:rsidR="00FD0CB9" w:rsidRPr="00E91765" w:rsidRDefault="00FD0CB9" w:rsidP="00FD0CB9">
            <w:pPr>
              <w:widowControl w:val="0"/>
              <w:suppressAutoHyphens/>
              <w:rPr>
                <w:rFonts w:eastAsia="Calibri"/>
                <w:bCs/>
                <w:szCs w:val="22"/>
              </w:rPr>
            </w:pPr>
            <w:r w:rsidRPr="00E91765">
              <w:rPr>
                <w:rFonts w:eastAsia="Calibri"/>
                <w:bCs/>
                <w:szCs w:val="22"/>
              </w:rPr>
              <w:t xml:space="preserve">Telšių miesto </w:t>
            </w:r>
            <w:r w:rsidRPr="00E91765">
              <w:rPr>
                <w:rFonts w:eastAsia="Calibri"/>
                <w:b/>
                <w:szCs w:val="22"/>
              </w:rPr>
              <w:t>potencial</w:t>
            </w:r>
            <w:r w:rsidR="004D6DE3" w:rsidRPr="00E91765">
              <w:rPr>
                <w:rFonts w:eastAsia="Calibri"/>
                <w:b/>
                <w:szCs w:val="22"/>
              </w:rPr>
              <w:t>as</w:t>
            </w:r>
            <w:r w:rsidRPr="00E91765">
              <w:rPr>
                <w:rFonts w:eastAsia="Calibri"/>
                <w:b/>
                <w:szCs w:val="22"/>
              </w:rPr>
              <w:t xml:space="preserve"> (stipryb</w:t>
            </w:r>
            <w:r w:rsidR="004D6DE3" w:rsidRPr="00E91765">
              <w:rPr>
                <w:rFonts w:eastAsia="Calibri"/>
                <w:b/>
                <w:szCs w:val="22"/>
              </w:rPr>
              <w:t>ė</w:t>
            </w:r>
            <w:r w:rsidRPr="00E91765">
              <w:rPr>
                <w:rFonts w:eastAsia="Calibri"/>
                <w:b/>
                <w:szCs w:val="22"/>
              </w:rPr>
              <w:t>s)</w:t>
            </w:r>
            <w:r w:rsidRPr="00E91765">
              <w:rPr>
                <w:rFonts w:eastAsia="Calibri"/>
                <w:bCs/>
                <w:szCs w:val="22"/>
              </w:rPr>
              <w:t xml:space="preserve"> aukščiau nurodytiems poreikiams tenkinti:</w:t>
            </w:r>
          </w:p>
          <w:p w14:paraId="0B308A77" w14:textId="68142D1A" w:rsidR="00382787" w:rsidRPr="00E91765" w:rsidRDefault="005E4AC4" w:rsidP="0076503F">
            <w:pPr>
              <w:pStyle w:val="Sraopastraipa"/>
              <w:numPr>
                <w:ilvl w:val="0"/>
                <w:numId w:val="13"/>
              </w:numPr>
              <w:jc w:val="both"/>
              <w:rPr>
                <w:rFonts w:eastAsia="Calibri"/>
                <w:bCs/>
                <w:szCs w:val="22"/>
              </w:rPr>
            </w:pPr>
            <w:r w:rsidRPr="00E91765">
              <w:rPr>
                <w:rFonts w:eastAsia="Calibri"/>
                <w:bCs/>
                <w:i/>
                <w:iCs/>
                <w:szCs w:val="22"/>
              </w:rPr>
              <w:t>I</w:t>
            </w:r>
            <w:r w:rsidR="00382787" w:rsidRPr="00E91765">
              <w:rPr>
                <w:rFonts w:eastAsia="Calibri"/>
                <w:bCs/>
                <w:i/>
                <w:iCs/>
                <w:szCs w:val="22"/>
              </w:rPr>
              <w:t>lgame</w:t>
            </w:r>
            <w:r w:rsidR="00464BAF" w:rsidRPr="00E91765">
              <w:rPr>
                <w:rFonts w:eastAsia="Calibri"/>
                <w:bCs/>
                <w:i/>
                <w:iCs/>
                <w:szCs w:val="22"/>
              </w:rPr>
              <w:t>tės</w:t>
            </w:r>
            <w:r w:rsidR="00382787" w:rsidRPr="00E91765">
              <w:rPr>
                <w:rFonts w:eastAsia="Calibri"/>
                <w:bCs/>
                <w:i/>
                <w:iCs/>
                <w:szCs w:val="22"/>
              </w:rPr>
              <w:t xml:space="preserve"> teatrinės kultūros tradicij</w:t>
            </w:r>
            <w:r w:rsidR="00464BAF" w:rsidRPr="00E91765">
              <w:rPr>
                <w:rFonts w:eastAsia="Calibri"/>
                <w:bCs/>
                <w:i/>
                <w:iCs/>
                <w:szCs w:val="22"/>
              </w:rPr>
              <w:t>os ir nevyriausybinių organizacijų aktyvumas.</w:t>
            </w:r>
            <w:r w:rsidR="004B06A1" w:rsidRPr="00E91765">
              <w:rPr>
                <w:rFonts w:eastAsia="Calibri"/>
                <w:bCs/>
                <w:szCs w:val="22"/>
              </w:rPr>
              <w:t xml:space="preserve"> Žemaitės dramos teatr</w:t>
            </w:r>
            <w:r w:rsidR="00222861" w:rsidRPr="00E91765">
              <w:rPr>
                <w:rFonts w:eastAsia="Calibri"/>
                <w:bCs/>
                <w:szCs w:val="22"/>
              </w:rPr>
              <w:t>o</w:t>
            </w:r>
            <w:r w:rsidRPr="00E91765">
              <w:rPr>
                <w:rFonts w:eastAsia="Calibri"/>
                <w:bCs/>
                <w:szCs w:val="22"/>
              </w:rPr>
              <w:t xml:space="preserve"> puoselėjamos ilgametės teatro tradicijos</w:t>
            </w:r>
            <w:r w:rsidR="009F0150" w:rsidRPr="00E91765">
              <w:rPr>
                <w:rStyle w:val="Puslapioinaosnuoroda"/>
                <w:rFonts w:eastAsia="Calibri"/>
                <w:bCs/>
                <w:szCs w:val="22"/>
              </w:rPr>
              <w:footnoteReference w:id="7"/>
            </w:r>
            <w:r w:rsidRPr="00E91765">
              <w:rPr>
                <w:rFonts w:eastAsia="Calibri"/>
                <w:bCs/>
                <w:szCs w:val="22"/>
              </w:rPr>
              <w:t>, patirtis ir kompetencijos</w:t>
            </w:r>
            <w:r w:rsidR="0074388F" w:rsidRPr="00E91765">
              <w:rPr>
                <w:rFonts w:eastAsia="Calibri"/>
                <w:bCs/>
                <w:szCs w:val="22"/>
              </w:rPr>
              <w:t>, pritaikius jo patalpas</w:t>
            </w:r>
            <w:r w:rsidR="00222861" w:rsidRPr="00E91765">
              <w:rPr>
                <w:rFonts w:eastAsia="Calibri"/>
                <w:bCs/>
                <w:szCs w:val="22"/>
              </w:rPr>
              <w:t xml:space="preserve"> laikantis UD principų</w:t>
            </w:r>
            <w:r w:rsidR="0074388F" w:rsidRPr="00E91765">
              <w:rPr>
                <w:rFonts w:eastAsia="Calibri"/>
                <w:bCs/>
                <w:szCs w:val="22"/>
              </w:rPr>
              <w:t>,</w:t>
            </w:r>
            <w:r w:rsidR="004B06A1" w:rsidRPr="00E91765">
              <w:rPr>
                <w:rFonts w:eastAsia="Calibri"/>
                <w:bCs/>
                <w:szCs w:val="22"/>
              </w:rPr>
              <w:t xml:space="preserve"> </w:t>
            </w:r>
            <w:r w:rsidR="0074388F" w:rsidRPr="00E91765">
              <w:rPr>
                <w:rFonts w:eastAsia="Calibri"/>
                <w:bCs/>
                <w:szCs w:val="22"/>
              </w:rPr>
              <w:t xml:space="preserve">bei </w:t>
            </w:r>
            <w:r w:rsidR="004B06A1" w:rsidRPr="00E91765">
              <w:rPr>
                <w:rFonts w:eastAsia="Calibri"/>
                <w:bCs/>
                <w:szCs w:val="22"/>
              </w:rPr>
              <w:t>bendruomenin</w:t>
            </w:r>
            <w:r w:rsidR="00222861" w:rsidRPr="00E91765">
              <w:rPr>
                <w:rFonts w:eastAsia="Calibri"/>
                <w:bCs/>
                <w:szCs w:val="22"/>
              </w:rPr>
              <w:t>ių</w:t>
            </w:r>
            <w:r w:rsidR="004B06A1" w:rsidRPr="00E91765">
              <w:rPr>
                <w:rFonts w:eastAsia="Calibri"/>
                <w:bCs/>
                <w:szCs w:val="22"/>
              </w:rPr>
              <w:t xml:space="preserve"> organizacij</w:t>
            </w:r>
            <w:r w:rsidR="00222861" w:rsidRPr="00E91765">
              <w:rPr>
                <w:rFonts w:eastAsia="Calibri"/>
                <w:bCs/>
                <w:szCs w:val="22"/>
              </w:rPr>
              <w:t>ų</w:t>
            </w:r>
            <w:r w:rsidR="004B06A1" w:rsidRPr="00E91765">
              <w:rPr>
                <w:rFonts w:eastAsia="Calibri"/>
                <w:bCs/>
                <w:szCs w:val="22"/>
              </w:rPr>
              <w:t xml:space="preserve"> (jaunimo, senjorų ir pan.)</w:t>
            </w:r>
            <w:r w:rsidRPr="00E91765">
              <w:rPr>
                <w:rFonts w:eastAsia="Calibri"/>
                <w:bCs/>
                <w:szCs w:val="22"/>
              </w:rPr>
              <w:t xml:space="preserve"> aktyvumas</w:t>
            </w:r>
            <w:r w:rsidR="00EF18E2" w:rsidRPr="00E91765">
              <w:rPr>
                <w:rStyle w:val="Puslapioinaosnuoroda"/>
                <w:rFonts w:eastAsia="Calibri"/>
                <w:bCs/>
                <w:szCs w:val="22"/>
              </w:rPr>
              <w:footnoteReference w:id="8"/>
            </w:r>
            <w:r w:rsidR="004B06A1" w:rsidRPr="00E91765">
              <w:rPr>
                <w:rFonts w:eastAsia="Calibri"/>
                <w:bCs/>
                <w:szCs w:val="22"/>
              </w:rPr>
              <w:t xml:space="preserve"> suteik</w:t>
            </w:r>
            <w:r w:rsidR="0074388F" w:rsidRPr="00E91765">
              <w:rPr>
                <w:rFonts w:eastAsia="Calibri"/>
                <w:bCs/>
                <w:szCs w:val="22"/>
              </w:rPr>
              <w:t>s</w:t>
            </w:r>
            <w:r w:rsidR="004B06A1" w:rsidRPr="00E91765">
              <w:rPr>
                <w:rFonts w:eastAsia="Calibri"/>
                <w:bCs/>
                <w:szCs w:val="22"/>
              </w:rPr>
              <w:t xml:space="preserve"> prielaidas </w:t>
            </w:r>
            <w:r w:rsidR="00382787" w:rsidRPr="00E91765">
              <w:rPr>
                <w:rFonts w:eastAsia="Calibri"/>
                <w:bCs/>
                <w:szCs w:val="22"/>
              </w:rPr>
              <w:t>neformalaus švietimo ir socializacijos veikl</w:t>
            </w:r>
            <w:r w:rsidR="00222861" w:rsidRPr="00E91765">
              <w:rPr>
                <w:rFonts w:eastAsia="Calibri"/>
                <w:bCs/>
                <w:szCs w:val="22"/>
              </w:rPr>
              <w:t xml:space="preserve">ų </w:t>
            </w:r>
            <w:r w:rsidR="004B06A1" w:rsidRPr="00E91765">
              <w:rPr>
                <w:rFonts w:eastAsia="Calibri"/>
                <w:bCs/>
                <w:szCs w:val="22"/>
              </w:rPr>
              <w:t>skatin</w:t>
            </w:r>
            <w:r w:rsidR="00222861" w:rsidRPr="00E91765">
              <w:rPr>
                <w:rFonts w:eastAsia="Calibri"/>
                <w:bCs/>
                <w:szCs w:val="22"/>
              </w:rPr>
              <w:t>imui</w:t>
            </w:r>
            <w:r w:rsidR="004B06A1" w:rsidRPr="00E91765">
              <w:rPr>
                <w:rFonts w:eastAsia="Calibri"/>
                <w:bCs/>
                <w:szCs w:val="22"/>
              </w:rPr>
              <w:t xml:space="preserve"> mieste</w:t>
            </w:r>
            <w:r w:rsidR="0074388F" w:rsidRPr="00E91765">
              <w:rPr>
                <w:rFonts w:eastAsia="Calibri"/>
                <w:bCs/>
                <w:szCs w:val="22"/>
              </w:rPr>
              <w:t>.</w:t>
            </w:r>
            <w:r w:rsidR="008B6DF9" w:rsidRPr="00E91765">
              <w:rPr>
                <w:rFonts w:eastAsia="Calibri"/>
                <w:bCs/>
                <w:szCs w:val="22"/>
              </w:rPr>
              <w:t xml:space="preserve"> </w:t>
            </w:r>
          </w:p>
          <w:p w14:paraId="258353D9" w14:textId="58A2127F" w:rsidR="00FD0CB9" w:rsidRPr="00E91765" w:rsidRDefault="00382787" w:rsidP="002F62B2">
            <w:pPr>
              <w:pStyle w:val="Sraopastraipa"/>
              <w:numPr>
                <w:ilvl w:val="0"/>
                <w:numId w:val="13"/>
              </w:numPr>
              <w:jc w:val="both"/>
              <w:rPr>
                <w:rFonts w:eastAsia="Calibri"/>
                <w:bCs/>
                <w:szCs w:val="22"/>
              </w:rPr>
            </w:pPr>
            <w:r w:rsidRPr="00E91765">
              <w:rPr>
                <w:rFonts w:eastAsia="Calibri"/>
                <w:bCs/>
                <w:i/>
                <w:iCs/>
                <w:szCs w:val="22"/>
              </w:rPr>
              <w:t>Unikalus kraštovaizd</w:t>
            </w:r>
            <w:r w:rsidR="00C53B65" w:rsidRPr="00E91765">
              <w:rPr>
                <w:rFonts w:eastAsia="Calibri"/>
                <w:bCs/>
                <w:i/>
                <w:iCs/>
                <w:szCs w:val="22"/>
              </w:rPr>
              <w:t>is</w:t>
            </w:r>
            <w:r w:rsidR="00464BAF" w:rsidRPr="00E91765">
              <w:rPr>
                <w:rFonts w:eastAsia="Calibri"/>
                <w:bCs/>
                <w:i/>
                <w:iCs/>
                <w:szCs w:val="22"/>
              </w:rPr>
              <w:t>.</w:t>
            </w:r>
            <w:r w:rsidR="00464BAF" w:rsidRPr="00E91765">
              <w:rPr>
                <w:rFonts w:eastAsia="Calibri"/>
                <w:bCs/>
                <w:szCs w:val="22"/>
              </w:rPr>
              <w:t xml:space="preserve"> </w:t>
            </w:r>
            <w:r w:rsidR="002F62B2" w:rsidRPr="00E91765">
              <w:rPr>
                <w:rFonts w:eastAsia="Calibri"/>
                <w:bCs/>
                <w:szCs w:val="22"/>
              </w:rPr>
              <w:t>Telšiai – savitas ir unikalus miestas, istorinio-etnokultūrinio Žemaitijos</w:t>
            </w:r>
            <w:r w:rsidR="00DE168F" w:rsidRPr="00E91765">
              <w:rPr>
                <w:rFonts w:eastAsia="Calibri"/>
                <w:bCs/>
                <w:szCs w:val="22"/>
              </w:rPr>
              <w:t xml:space="preserve"> regiono</w:t>
            </w:r>
            <w:r w:rsidR="002F62B2" w:rsidRPr="00E91765">
              <w:rPr>
                <w:rFonts w:eastAsia="Calibri"/>
                <w:bCs/>
                <w:szCs w:val="22"/>
              </w:rPr>
              <w:t xml:space="preserve"> sostinė, </w:t>
            </w:r>
            <w:r w:rsidR="007D7E3D" w:rsidRPr="00E91765">
              <w:rPr>
                <w:rFonts w:eastAsia="Calibri"/>
                <w:bCs/>
                <w:szCs w:val="22"/>
              </w:rPr>
              <w:t>č</w:t>
            </w:r>
            <w:r w:rsidR="002F62B2" w:rsidRPr="00E91765">
              <w:rPr>
                <w:rFonts w:eastAsia="Calibri"/>
                <w:bCs/>
                <w:szCs w:val="22"/>
              </w:rPr>
              <w:t>ia reziduoja didžiausios Lietuvoje vyskupijos Telšių vyskupas, veikia dar 1988</w:t>
            </w:r>
            <w:r w:rsidR="007D7E3D" w:rsidRPr="00E91765">
              <w:rPr>
                <w:rFonts w:eastAsia="Calibri"/>
                <w:bCs/>
                <w:szCs w:val="22"/>
              </w:rPr>
              <w:t xml:space="preserve"> </w:t>
            </w:r>
            <w:r w:rsidR="002F62B2" w:rsidRPr="00E91765">
              <w:rPr>
                <w:rFonts w:eastAsia="Calibri"/>
                <w:bCs/>
                <w:szCs w:val="22"/>
              </w:rPr>
              <w:t>m. įkurtos bene didžiausios  Lietuvos kultūrinės institucijos</w:t>
            </w:r>
            <w:r w:rsidR="007D7E3D" w:rsidRPr="00E91765">
              <w:rPr>
                <w:rFonts w:eastAsia="Calibri"/>
                <w:bCs/>
                <w:szCs w:val="22"/>
              </w:rPr>
              <w:t xml:space="preserve"> </w:t>
            </w:r>
            <w:r w:rsidR="00631466" w:rsidRPr="00E91765">
              <w:rPr>
                <w:rFonts w:eastAsia="Calibri"/>
                <w:bCs/>
                <w:szCs w:val="22"/>
              </w:rPr>
              <w:t>–</w:t>
            </w:r>
            <w:r w:rsidR="002F62B2" w:rsidRPr="00E91765">
              <w:rPr>
                <w:rFonts w:eastAsia="Calibri"/>
                <w:bCs/>
                <w:szCs w:val="22"/>
              </w:rPr>
              <w:t xml:space="preserve"> Žemaičių kultūros draugijos  centras, dar tarpukaryje įkurtas mažųjų lėktuvų Telšių aerodromas, VDA Telšių fakultetas, Telšių Žemaitės dramos teatras, Žemaičių muziejus </w:t>
            </w:r>
            <w:r w:rsidR="007D7E3D" w:rsidRPr="00E91765">
              <w:rPr>
                <w:rFonts w:eastAsia="Calibri"/>
                <w:bCs/>
                <w:szCs w:val="22"/>
              </w:rPr>
              <w:t xml:space="preserve">„Alka“. </w:t>
            </w:r>
            <w:r w:rsidR="002F62B2" w:rsidRPr="00E91765">
              <w:rPr>
                <w:rFonts w:eastAsia="Calibri"/>
                <w:bCs/>
                <w:szCs w:val="22"/>
              </w:rPr>
              <w:t xml:space="preserve">Telšių senamiestis </w:t>
            </w:r>
            <w:r w:rsidR="00631466" w:rsidRPr="00E91765">
              <w:rPr>
                <w:rFonts w:eastAsia="Calibri"/>
                <w:bCs/>
                <w:szCs w:val="22"/>
              </w:rPr>
              <w:t>–</w:t>
            </w:r>
            <w:r w:rsidR="002F62B2" w:rsidRPr="00E91765">
              <w:rPr>
                <w:rFonts w:eastAsia="Calibri"/>
                <w:bCs/>
                <w:szCs w:val="22"/>
              </w:rPr>
              <w:t xml:space="preserve"> vienas iš septynių nacionalinio</w:t>
            </w:r>
            <w:r w:rsidR="000E6EBD">
              <w:rPr>
                <w:rFonts w:eastAsia="Calibri"/>
                <w:bCs/>
                <w:szCs w:val="22"/>
              </w:rPr>
              <w:t xml:space="preserve"> reikšmingumo</w:t>
            </w:r>
            <w:r w:rsidR="002F62B2" w:rsidRPr="00E91765">
              <w:rPr>
                <w:rFonts w:eastAsia="Calibri"/>
                <w:bCs/>
                <w:szCs w:val="22"/>
              </w:rPr>
              <w:t xml:space="preserve"> lygmens</w:t>
            </w:r>
            <w:r w:rsidR="00C56270">
              <w:rPr>
                <w:rFonts w:eastAsia="Calibri"/>
                <w:bCs/>
                <w:szCs w:val="22"/>
              </w:rPr>
              <w:t xml:space="preserve"> kultūros paveldo vietovėms priskirtų</w:t>
            </w:r>
            <w:r w:rsidR="002F62B2" w:rsidRPr="00E91765">
              <w:rPr>
                <w:rFonts w:eastAsia="Calibri"/>
                <w:bCs/>
                <w:szCs w:val="22"/>
              </w:rPr>
              <w:t xml:space="preserve"> senamiesčių Lietuvoje</w:t>
            </w:r>
            <w:r w:rsidR="00631466" w:rsidRPr="00E91765">
              <w:rPr>
                <w:rFonts w:eastAsia="Calibri"/>
                <w:bCs/>
                <w:szCs w:val="22"/>
              </w:rPr>
              <w:t>,</w:t>
            </w:r>
            <w:r w:rsidR="002F62B2" w:rsidRPr="00E91765">
              <w:rPr>
                <w:rFonts w:eastAsia="Calibri"/>
                <w:bCs/>
                <w:szCs w:val="22"/>
              </w:rPr>
              <w:t xml:space="preserve"> dėl ryškių teigiamų pokyčių tituluojamas </w:t>
            </w:r>
            <w:r w:rsidR="007D7E3D" w:rsidRPr="00E91765">
              <w:rPr>
                <w:rFonts w:eastAsia="Calibri"/>
                <w:bCs/>
                <w:szCs w:val="22"/>
              </w:rPr>
              <w:t>„</w:t>
            </w:r>
            <w:r w:rsidR="002F62B2" w:rsidRPr="00E91765">
              <w:rPr>
                <w:rFonts w:eastAsia="Calibri"/>
                <w:bCs/>
                <w:szCs w:val="22"/>
              </w:rPr>
              <w:t>naujuoju turizmo perlu</w:t>
            </w:r>
            <w:r w:rsidR="007D7E3D" w:rsidRPr="00E91765">
              <w:rPr>
                <w:rFonts w:eastAsia="Calibri"/>
                <w:bCs/>
                <w:szCs w:val="22"/>
              </w:rPr>
              <w:t>“</w:t>
            </w:r>
            <w:r w:rsidR="002F62B2" w:rsidRPr="00E91765">
              <w:rPr>
                <w:rFonts w:eastAsia="Calibri"/>
                <w:bCs/>
                <w:szCs w:val="22"/>
              </w:rPr>
              <w:t xml:space="preserve">, o dėl daugiau kaip </w:t>
            </w:r>
            <w:r w:rsidR="007D7E3D" w:rsidRPr="00E91765">
              <w:rPr>
                <w:rFonts w:eastAsia="Calibri"/>
                <w:bCs/>
                <w:szCs w:val="22"/>
              </w:rPr>
              <w:t>trisdešimt</w:t>
            </w:r>
            <w:r w:rsidR="002F62B2" w:rsidRPr="00E91765">
              <w:rPr>
                <w:rFonts w:eastAsia="Calibri"/>
                <w:bCs/>
                <w:szCs w:val="22"/>
              </w:rPr>
              <w:t xml:space="preserve"> metų nuosekliai ir kryptingai puoselėjamo profesionalaus meno miesto viešosiose erdvės ir interjeruose Lietuvos menininkų ir svečių vadinamas ir </w:t>
            </w:r>
            <w:r w:rsidR="007D7E3D" w:rsidRPr="00E91765">
              <w:rPr>
                <w:rFonts w:eastAsia="Calibri"/>
                <w:bCs/>
                <w:szCs w:val="22"/>
              </w:rPr>
              <w:t>„</w:t>
            </w:r>
            <w:r w:rsidR="002F62B2" w:rsidRPr="00E91765">
              <w:rPr>
                <w:rFonts w:eastAsia="Calibri"/>
                <w:bCs/>
                <w:szCs w:val="22"/>
              </w:rPr>
              <w:t>Menų miest</w:t>
            </w:r>
            <w:r w:rsidR="007D7E3D" w:rsidRPr="00E91765">
              <w:rPr>
                <w:rFonts w:eastAsia="Calibri"/>
                <w:bCs/>
                <w:szCs w:val="22"/>
              </w:rPr>
              <w:t>u“</w:t>
            </w:r>
            <w:r w:rsidR="002F62B2" w:rsidRPr="00E91765">
              <w:rPr>
                <w:rFonts w:eastAsia="Calibri"/>
                <w:bCs/>
                <w:szCs w:val="22"/>
              </w:rPr>
              <w:t>. Ryškaus kalvoto reljefo</w:t>
            </w:r>
            <w:r w:rsidR="007D7E3D" w:rsidRPr="00E91765">
              <w:rPr>
                <w:rFonts w:eastAsia="Calibri"/>
                <w:bCs/>
                <w:szCs w:val="22"/>
              </w:rPr>
              <w:t xml:space="preserve"> (aukščiausias taškas mieste yra 163 m virš jūros lygio, žemiausias 126 m virš jūros lygio)</w:t>
            </w:r>
            <w:r w:rsidR="002F62B2" w:rsidRPr="00E91765">
              <w:rPr>
                <w:rFonts w:eastAsia="Calibri"/>
                <w:bCs/>
                <w:szCs w:val="22"/>
              </w:rPr>
              <w:t xml:space="preserve"> senamiestis kasmet atsinaujina. Čia kryptingai atkur</w:t>
            </w:r>
            <w:r w:rsidR="007D7E3D" w:rsidRPr="00E91765">
              <w:rPr>
                <w:rFonts w:eastAsia="Calibri"/>
                <w:bCs/>
                <w:szCs w:val="22"/>
              </w:rPr>
              <w:t>iamos ir kuriamos</w:t>
            </w:r>
            <w:r w:rsidR="002F62B2" w:rsidRPr="00E91765">
              <w:rPr>
                <w:rFonts w:eastAsia="Calibri"/>
                <w:bCs/>
                <w:szCs w:val="22"/>
              </w:rPr>
              <w:t xml:space="preserve"> naujos kompleksiškai sutvarkytos viešosios erdvės, restauruojami ir tvarkomi senamiesčio pastatai</w:t>
            </w:r>
            <w:r w:rsidR="00631466" w:rsidRPr="00E91765">
              <w:rPr>
                <w:rFonts w:eastAsia="Calibri"/>
                <w:bCs/>
                <w:szCs w:val="22"/>
              </w:rPr>
              <w:t>:</w:t>
            </w:r>
            <w:r w:rsidR="002F62B2" w:rsidRPr="00E91765">
              <w:rPr>
                <w:rFonts w:eastAsia="Calibri"/>
                <w:bCs/>
                <w:szCs w:val="22"/>
              </w:rPr>
              <w:t xml:space="preserve"> tokie kaip buv</w:t>
            </w:r>
            <w:r w:rsidR="007D7E3D" w:rsidRPr="00E91765">
              <w:rPr>
                <w:rFonts w:eastAsia="Calibri"/>
                <w:bCs/>
                <w:szCs w:val="22"/>
              </w:rPr>
              <w:t>ęs</w:t>
            </w:r>
            <w:r w:rsidR="002F62B2" w:rsidRPr="00E91765">
              <w:rPr>
                <w:rFonts w:eastAsia="Calibri"/>
                <w:bCs/>
                <w:szCs w:val="22"/>
              </w:rPr>
              <w:t xml:space="preserve"> Telšių kalėjimo pastatas, Telšių </w:t>
            </w:r>
            <w:proofErr w:type="spellStart"/>
            <w:r w:rsidR="00631466" w:rsidRPr="00E91765">
              <w:rPr>
                <w:rFonts w:eastAsia="Calibri"/>
                <w:bCs/>
                <w:szCs w:val="22"/>
              </w:rPr>
              <w:t>j</w:t>
            </w:r>
            <w:r w:rsidR="007D7E3D" w:rsidRPr="00E91765">
              <w:rPr>
                <w:rFonts w:eastAsia="Calibri"/>
                <w:bCs/>
                <w:szCs w:val="22"/>
              </w:rPr>
              <w:t>ešiva</w:t>
            </w:r>
            <w:proofErr w:type="spellEnd"/>
            <w:r w:rsidR="002F62B2" w:rsidRPr="00E91765">
              <w:rPr>
                <w:rFonts w:eastAsia="Calibri"/>
                <w:bCs/>
                <w:szCs w:val="22"/>
              </w:rPr>
              <w:t xml:space="preserve"> </w:t>
            </w:r>
            <w:r w:rsidR="00631466" w:rsidRPr="00E91765">
              <w:rPr>
                <w:rFonts w:eastAsia="Calibri"/>
                <w:bCs/>
                <w:szCs w:val="22"/>
              </w:rPr>
              <w:t>–</w:t>
            </w:r>
            <w:r w:rsidR="002F62B2" w:rsidRPr="00E91765">
              <w:rPr>
                <w:rFonts w:eastAsia="Calibri"/>
                <w:bCs/>
                <w:szCs w:val="22"/>
              </w:rPr>
              <w:t xml:space="preserve"> visame pasaulyje žinoma</w:t>
            </w:r>
            <w:r w:rsidR="00C56270">
              <w:rPr>
                <w:rFonts w:eastAsia="Calibri"/>
                <w:bCs/>
                <w:szCs w:val="22"/>
              </w:rPr>
              <w:t xml:space="preserve"> buvusi</w:t>
            </w:r>
            <w:r w:rsidR="002F62B2" w:rsidRPr="00E91765">
              <w:rPr>
                <w:rFonts w:eastAsia="Calibri"/>
                <w:bCs/>
                <w:szCs w:val="22"/>
              </w:rPr>
              <w:t xml:space="preserve"> universitetinio lygio žydų rabinų mokykla, unikali savo išplanavimu</w:t>
            </w:r>
            <w:r w:rsidR="00C56270">
              <w:rPr>
                <w:rFonts w:eastAsia="Calibri"/>
                <w:bCs/>
                <w:szCs w:val="22"/>
              </w:rPr>
              <w:t xml:space="preserve"> ir istorija</w:t>
            </w:r>
            <w:r w:rsidR="002F62B2" w:rsidRPr="00E91765">
              <w:rPr>
                <w:rFonts w:eastAsia="Calibri"/>
                <w:bCs/>
                <w:szCs w:val="22"/>
              </w:rPr>
              <w:t>, puikiai restauruota Telšių katedra, Telšių kultūros centras, Telšių kunigų seminarijos kompleksas ar Telšių vyskupų rūmai.</w:t>
            </w:r>
            <w:r w:rsidR="007D7E3D" w:rsidRPr="00E91765">
              <w:rPr>
                <w:rFonts w:eastAsia="Calibri"/>
                <w:bCs/>
                <w:szCs w:val="22"/>
              </w:rPr>
              <w:t xml:space="preserve"> </w:t>
            </w:r>
            <w:r w:rsidR="00C77F6F" w:rsidRPr="00E91765">
              <w:rPr>
                <w:rFonts w:eastAsia="Calibri"/>
                <w:bCs/>
                <w:szCs w:val="22"/>
              </w:rPr>
              <w:t>2024-tais metais</w:t>
            </w:r>
            <w:r w:rsidR="002F62B2" w:rsidRPr="00E91765">
              <w:rPr>
                <w:rFonts w:eastAsia="Calibri"/>
                <w:bCs/>
                <w:szCs w:val="22"/>
              </w:rPr>
              <w:t xml:space="preserve"> duris atvers </w:t>
            </w:r>
            <w:r w:rsidR="000E6EBD">
              <w:rPr>
                <w:rFonts w:eastAsia="Calibri"/>
                <w:bCs/>
                <w:szCs w:val="22"/>
              </w:rPr>
              <w:t>modernizuotas</w:t>
            </w:r>
            <w:r w:rsidR="000E6EBD" w:rsidRPr="00E91765">
              <w:rPr>
                <w:rFonts w:eastAsia="Calibri"/>
                <w:bCs/>
                <w:szCs w:val="22"/>
              </w:rPr>
              <w:t xml:space="preserve"> </w:t>
            </w:r>
            <w:r w:rsidR="002F62B2" w:rsidRPr="00E91765">
              <w:rPr>
                <w:rFonts w:eastAsia="Calibri"/>
                <w:bCs/>
                <w:szCs w:val="22"/>
              </w:rPr>
              <w:t xml:space="preserve">Žemaičių muziejus </w:t>
            </w:r>
            <w:r w:rsidR="007D7E3D" w:rsidRPr="00E91765">
              <w:rPr>
                <w:rFonts w:eastAsia="Calibri"/>
                <w:bCs/>
                <w:szCs w:val="22"/>
              </w:rPr>
              <w:t>„Alka“</w:t>
            </w:r>
            <w:r w:rsidR="002F62B2" w:rsidRPr="00E91765">
              <w:rPr>
                <w:rFonts w:eastAsia="Calibri"/>
                <w:bCs/>
                <w:szCs w:val="22"/>
              </w:rPr>
              <w:t xml:space="preserve"> su filialu Varniuose, prasideda Atgimimo epochos simbolio</w:t>
            </w:r>
            <w:r w:rsidR="007D7E3D" w:rsidRPr="00E91765">
              <w:rPr>
                <w:rFonts w:eastAsia="Calibri"/>
                <w:bCs/>
                <w:szCs w:val="22"/>
              </w:rPr>
              <w:t xml:space="preserve"> </w:t>
            </w:r>
            <w:r w:rsidR="00631466" w:rsidRPr="00E91765">
              <w:rPr>
                <w:rFonts w:eastAsia="Calibri"/>
                <w:bCs/>
                <w:szCs w:val="22"/>
              </w:rPr>
              <w:t>–</w:t>
            </w:r>
            <w:r w:rsidR="002F62B2" w:rsidRPr="00E91765">
              <w:rPr>
                <w:rFonts w:eastAsia="Calibri"/>
                <w:bCs/>
                <w:szCs w:val="22"/>
              </w:rPr>
              <w:t xml:space="preserve"> Rainių kančios koplyčios, Rainių miškelio tvarkybos darbai. Puikiai sutvarkyta Masčio ežero pakrantė su Telšių amfiteatru </w:t>
            </w:r>
            <w:r w:rsidR="007D7E3D" w:rsidRPr="00E91765">
              <w:rPr>
                <w:rFonts w:eastAsia="Calibri"/>
                <w:bCs/>
                <w:szCs w:val="22"/>
              </w:rPr>
              <w:t>–</w:t>
            </w:r>
            <w:r w:rsidR="00C77F6F" w:rsidRPr="00E91765">
              <w:rPr>
                <w:rFonts w:eastAsia="Calibri"/>
                <w:bCs/>
                <w:szCs w:val="22"/>
              </w:rPr>
              <w:t xml:space="preserve"> 2018 m.</w:t>
            </w:r>
            <w:r w:rsidR="007D7E3D" w:rsidRPr="00E91765">
              <w:rPr>
                <w:rFonts w:eastAsia="Calibri"/>
                <w:bCs/>
                <w:szCs w:val="22"/>
              </w:rPr>
              <w:t xml:space="preserve"> </w:t>
            </w:r>
            <w:r w:rsidR="00C77F6F" w:rsidRPr="00E91765">
              <w:rPr>
                <w:rFonts w:eastAsia="Calibri"/>
                <w:bCs/>
                <w:szCs w:val="22"/>
              </w:rPr>
              <w:t xml:space="preserve">LR </w:t>
            </w:r>
            <w:r w:rsidR="00631466" w:rsidRPr="00E91765">
              <w:rPr>
                <w:rFonts w:eastAsia="Calibri"/>
                <w:bCs/>
                <w:szCs w:val="22"/>
              </w:rPr>
              <w:t>a</w:t>
            </w:r>
            <w:r w:rsidR="00C77F6F" w:rsidRPr="00E91765">
              <w:rPr>
                <w:rFonts w:eastAsia="Calibri"/>
                <w:bCs/>
                <w:szCs w:val="22"/>
              </w:rPr>
              <w:t>plinkos ministerijos organizuotame konkurse</w:t>
            </w:r>
            <w:r w:rsidR="00DE168F" w:rsidRPr="00E91765">
              <w:rPr>
                <w:rStyle w:val="Puslapioinaosnuoroda"/>
                <w:rFonts w:eastAsia="Calibri"/>
                <w:bCs/>
                <w:szCs w:val="22"/>
              </w:rPr>
              <w:footnoteReference w:id="9"/>
            </w:r>
            <w:r w:rsidR="002F62B2" w:rsidRPr="00E91765">
              <w:rPr>
                <w:rFonts w:eastAsia="Calibri"/>
                <w:bCs/>
                <w:szCs w:val="22"/>
              </w:rPr>
              <w:t xml:space="preserve"> </w:t>
            </w:r>
            <w:r w:rsidR="00C77F6F" w:rsidRPr="00E91765">
              <w:rPr>
                <w:rFonts w:eastAsia="Calibri"/>
                <w:bCs/>
                <w:szCs w:val="22"/>
              </w:rPr>
              <w:t xml:space="preserve">projektas </w:t>
            </w:r>
            <w:r w:rsidR="002F62B2" w:rsidRPr="00E91765">
              <w:rPr>
                <w:rFonts w:eastAsia="Calibri"/>
                <w:bCs/>
                <w:szCs w:val="22"/>
              </w:rPr>
              <w:t>pripažinta</w:t>
            </w:r>
            <w:r w:rsidR="00C77F6F" w:rsidRPr="00E91765">
              <w:rPr>
                <w:rFonts w:eastAsia="Calibri"/>
                <w:bCs/>
                <w:szCs w:val="22"/>
              </w:rPr>
              <w:t>s</w:t>
            </w:r>
            <w:r w:rsidR="002F62B2" w:rsidRPr="00E91765">
              <w:rPr>
                <w:rFonts w:eastAsia="Calibri"/>
                <w:bCs/>
                <w:szCs w:val="22"/>
              </w:rPr>
              <w:t xml:space="preserve"> geriausiu kraštovaizdžio projektu Lietuvoje.</w:t>
            </w:r>
            <w:r w:rsidR="007D7E3D" w:rsidRPr="00E91765">
              <w:rPr>
                <w:rFonts w:eastAsia="Calibri"/>
                <w:bCs/>
                <w:szCs w:val="22"/>
              </w:rPr>
              <w:t xml:space="preserve"> Mieste</w:t>
            </w:r>
            <w:r w:rsidR="002F62B2" w:rsidRPr="00E91765">
              <w:rPr>
                <w:rFonts w:eastAsia="Calibri"/>
                <w:bCs/>
                <w:szCs w:val="22"/>
              </w:rPr>
              <w:t xml:space="preserve"> kuriasi stilingos kavinės, plečiasi apgyvendinimo paslaugas teikiančių įstaigų tinklas</w:t>
            </w:r>
            <w:r w:rsidR="007D7E3D" w:rsidRPr="00E91765">
              <w:rPr>
                <w:rFonts w:eastAsia="Calibri"/>
                <w:bCs/>
                <w:szCs w:val="22"/>
              </w:rPr>
              <w:t>,</w:t>
            </w:r>
            <w:r w:rsidR="002F62B2" w:rsidRPr="00E91765">
              <w:rPr>
                <w:rFonts w:eastAsia="Calibri"/>
                <w:bCs/>
                <w:szCs w:val="22"/>
              </w:rPr>
              <w:t xml:space="preserve"> kasmet jau keturiasdešimt metų vyksta tarptautinės medalininkų stovyklos sulaukiančios ne tik Lietuvos</w:t>
            </w:r>
            <w:r w:rsidR="007D7E3D" w:rsidRPr="00E91765">
              <w:rPr>
                <w:rFonts w:eastAsia="Calibri"/>
                <w:bCs/>
                <w:szCs w:val="22"/>
              </w:rPr>
              <w:t>,</w:t>
            </w:r>
            <w:r w:rsidR="002F62B2" w:rsidRPr="00E91765">
              <w:rPr>
                <w:rFonts w:eastAsia="Calibri"/>
                <w:bCs/>
                <w:szCs w:val="22"/>
              </w:rPr>
              <w:t xml:space="preserve"> bet ir tarptautinės žiniasklaidos dėmesio, puikias regioninio lygmens parodas ir meno renginius organizuoja Telšių VDA Meno galerija</w:t>
            </w:r>
            <w:r w:rsidR="007D7E3D" w:rsidRPr="00E91765">
              <w:rPr>
                <w:rFonts w:eastAsia="Calibri"/>
                <w:bCs/>
                <w:szCs w:val="22"/>
              </w:rPr>
              <w:t>.</w:t>
            </w:r>
            <w:r w:rsidR="002F62B2" w:rsidRPr="00E91765">
              <w:rPr>
                <w:rFonts w:eastAsia="Calibri"/>
                <w:bCs/>
                <w:szCs w:val="22"/>
              </w:rPr>
              <w:t xml:space="preserve"> </w:t>
            </w:r>
            <w:r w:rsidR="007D7E3D" w:rsidRPr="00E91765">
              <w:rPr>
                <w:rFonts w:eastAsia="Calibri"/>
                <w:bCs/>
                <w:szCs w:val="22"/>
              </w:rPr>
              <w:t>Visa tai</w:t>
            </w:r>
            <w:r w:rsidR="000175A2" w:rsidRPr="00E91765">
              <w:rPr>
                <w:rFonts w:eastAsia="Calibri"/>
                <w:bCs/>
                <w:szCs w:val="22"/>
              </w:rPr>
              <w:t xml:space="preserve"> gali būti išnaudot</w:t>
            </w:r>
            <w:r w:rsidR="007D7E3D" w:rsidRPr="00E91765">
              <w:rPr>
                <w:rFonts w:eastAsia="Calibri"/>
                <w:bCs/>
                <w:szCs w:val="22"/>
              </w:rPr>
              <w:t>a</w:t>
            </w:r>
            <w:r w:rsidR="000175A2" w:rsidRPr="00E91765">
              <w:rPr>
                <w:rFonts w:eastAsia="Calibri"/>
                <w:bCs/>
                <w:szCs w:val="22"/>
              </w:rPr>
              <w:t xml:space="preserve"> tiek gerinti kokybiško gyvenimo sąlygas miestiečiams, tiek į miestą pritraukti daugiau turistų, tokiu būdu didinant Telšių patrauklumą, plečiant miestiečių teikiamų smulkaus ir vidutinio verslo paslaugų spektrą bei jį stiprinant.</w:t>
            </w:r>
          </w:p>
          <w:p w14:paraId="3631E4BA" w14:textId="77777777" w:rsidR="00951D4E" w:rsidRDefault="003D65B6" w:rsidP="000175A2">
            <w:pPr>
              <w:pStyle w:val="Sraopastraipa"/>
              <w:numPr>
                <w:ilvl w:val="0"/>
                <w:numId w:val="13"/>
              </w:numPr>
              <w:jc w:val="both"/>
              <w:rPr>
                <w:rFonts w:eastAsia="Calibri"/>
                <w:bCs/>
                <w:szCs w:val="22"/>
              </w:rPr>
            </w:pPr>
            <w:r w:rsidRPr="00687B75">
              <w:rPr>
                <w:rFonts w:eastAsia="Calibri"/>
                <w:bCs/>
                <w:i/>
                <w:iCs/>
                <w:szCs w:val="22"/>
              </w:rPr>
              <w:t>Esama bazinė infrastruktūra ekonominės veiklos vykdymui</w:t>
            </w:r>
            <w:r w:rsidR="006E4AE2" w:rsidRPr="00687B75">
              <w:rPr>
                <w:rFonts w:eastAsia="Calibri"/>
                <w:bCs/>
                <w:szCs w:val="22"/>
              </w:rPr>
              <w:t>.</w:t>
            </w:r>
            <w:r w:rsidR="00945CCB">
              <w:rPr>
                <w:rFonts w:eastAsia="Calibri"/>
                <w:bCs/>
                <w:szCs w:val="22"/>
              </w:rPr>
              <w:t xml:space="preserve"> </w:t>
            </w:r>
            <w:r w:rsidR="00C807E7" w:rsidRPr="00C807E7">
              <w:rPr>
                <w:rFonts w:eastAsia="Calibri"/>
                <w:bCs/>
                <w:szCs w:val="22"/>
              </w:rPr>
              <w:t>Netoli Telšių miesto yra svarbiausios Europos tranzitinės</w:t>
            </w:r>
            <w:r w:rsidR="00601323">
              <w:rPr>
                <w:rFonts w:eastAsia="Calibri"/>
                <w:bCs/>
                <w:szCs w:val="22"/>
              </w:rPr>
              <w:t xml:space="preserve"> kelių</w:t>
            </w:r>
            <w:r w:rsidR="00C807E7" w:rsidRPr="00C807E7">
              <w:rPr>
                <w:rFonts w:eastAsia="Calibri"/>
                <w:bCs/>
                <w:szCs w:val="22"/>
              </w:rPr>
              <w:t xml:space="preserve"> trasos</w:t>
            </w:r>
            <w:r w:rsidR="00601323">
              <w:rPr>
                <w:rFonts w:eastAsia="Calibri"/>
                <w:bCs/>
                <w:szCs w:val="22"/>
              </w:rPr>
              <w:t xml:space="preserve">, </w:t>
            </w:r>
            <w:r w:rsidR="00C807E7" w:rsidRPr="00C807E7">
              <w:rPr>
                <w:rFonts w:eastAsia="Calibri"/>
                <w:bCs/>
                <w:szCs w:val="22"/>
              </w:rPr>
              <w:t>miestas yra svarbus ir Lietuvos geležinkelių transporto sistemoje</w:t>
            </w:r>
            <w:r w:rsidR="002B1938">
              <w:rPr>
                <w:rFonts w:eastAsia="Calibri"/>
                <w:bCs/>
                <w:szCs w:val="22"/>
              </w:rPr>
              <w:t xml:space="preserve"> bei</w:t>
            </w:r>
            <w:r w:rsidR="00FD39DD">
              <w:rPr>
                <w:rFonts w:eastAsia="Calibri"/>
                <w:bCs/>
                <w:szCs w:val="22"/>
              </w:rPr>
              <w:t xml:space="preserve"> turi tiesioginę jungtį geležinkeliu su Klaipėdos valstybiniu jūrų uostu</w:t>
            </w:r>
            <w:r w:rsidR="00C807E7" w:rsidRPr="00C807E7">
              <w:rPr>
                <w:rFonts w:eastAsia="Calibri"/>
                <w:bCs/>
                <w:szCs w:val="22"/>
              </w:rPr>
              <w:t xml:space="preserve">. </w:t>
            </w:r>
            <w:r w:rsidR="00604040">
              <w:rPr>
                <w:rFonts w:eastAsia="Calibri"/>
                <w:bCs/>
                <w:szCs w:val="22"/>
              </w:rPr>
              <w:t xml:space="preserve">Bazinė kelių ir geležinkelių susisiekimo infrastruktūra </w:t>
            </w:r>
            <w:r w:rsidR="00C807E7" w:rsidRPr="00C807E7">
              <w:rPr>
                <w:rFonts w:eastAsia="Calibri"/>
                <w:bCs/>
                <w:szCs w:val="22"/>
              </w:rPr>
              <w:t>užtikrina tranzitinius krovinių ir keleivių pervežimus</w:t>
            </w:r>
            <w:r w:rsidR="00C807E7" w:rsidRPr="003D65B6">
              <w:rPr>
                <w:rFonts w:eastAsia="Calibri"/>
                <w:bCs/>
                <w:szCs w:val="22"/>
              </w:rPr>
              <w:t xml:space="preserve">, </w:t>
            </w:r>
            <w:r>
              <w:rPr>
                <w:rFonts w:eastAsia="Calibri"/>
                <w:bCs/>
                <w:szCs w:val="22"/>
              </w:rPr>
              <w:t>užtikrina</w:t>
            </w:r>
            <w:r w:rsidR="00C807E7" w:rsidRPr="00C807E7">
              <w:rPr>
                <w:rFonts w:eastAsia="Calibri"/>
                <w:bCs/>
                <w:szCs w:val="22"/>
              </w:rPr>
              <w:t xml:space="preserve"> gyventojų, turistų</w:t>
            </w:r>
            <w:r w:rsidR="00687B75">
              <w:rPr>
                <w:rFonts w:eastAsia="Calibri"/>
                <w:bCs/>
                <w:szCs w:val="22"/>
              </w:rPr>
              <w:t xml:space="preserve"> mobilumą</w:t>
            </w:r>
            <w:r w:rsidR="00C807E7" w:rsidRPr="00C807E7">
              <w:rPr>
                <w:rFonts w:eastAsia="Calibri"/>
                <w:bCs/>
                <w:szCs w:val="22"/>
              </w:rPr>
              <w:t>.</w:t>
            </w:r>
          </w:p>
          <w:p w14:paraId="7FE8F169" w14:textId="3DD1D85A" w:rsidR="00215105" w:rsidRPr="00215105" w:rsidRDefault="00215105" w:rsidP="00215105">
            <w:pPr>
              <w:jc w:val="both"/>
              <w:rPr>
                <w:rFonts w:eastAsia="Calibri"/>
                <w:bCs/>
                <w:szCs w:val="22"/>
              </w:rPr>
            </w:pPr>
          </w:p>
        </w:tc>
      </w:tr>
      <w:tr w:rsidR="001905AA" w14:paraId="26E6FF6C" w14:textId="77777777" w:rsidTr="008A47B3">
        <w:trPr>
          <w:trHeight w:val="573"/>
        </w:trPr>
        <w:tc>
          <w:tcPr>
            <w:tcW w:w="14766" w:type="dxa"/>
            <w:tcBorders>
              <w:left w:val="single" w:sz="4" w:space="0" w:color="000000"/>
              <w:bottom w:val="single" w:sz="4" w:space="0" w:color="000000"/>
              <w:right w:val="single" w:sz="4" w:space="0" w:color="000000"/>
            </w:tcBorders>
          </w:tcPr>
          <w:p w14:paraId="701F233F" w14:textId="598FF11D" w:rsidR="001905AA" w:rsidRPr="00E91765" w:rsidRDefault="003304F9">
            <w:pPr>
              <w:suppressAutoHyphens/>
              <w:rPr>
                <w:rFonts w:eastAsia="Calibri"/>
                <w:b/>
                <w:szCs w:val="22"/>
              </w:rPr>
            </w:pPr>
            <w:r w:rsidRPr="00E91765">
              <w:rPr>
                <w:rFonts w:eastAsia="Calibri"/>
                <w:b/>
                <w:szCs w:val="22"/>
              </w:rPr>
              <w:lastRenderedPageBreak/>
              <w:t>Galimybės ir grėsmės</w:t>
            </w:r>
          </w:p>
          <w:p w14:paraId="405DA1F2" w14:textId="409DB3FE" w:rsidR="0063011A" w:rsidRPr="00E91765" w:rsidRDefault="0063011A" w:rsidP="0063011A">
            <w:pPr>
              <w:widowControl w:val="0"/>
              <w:suppressAutoHyphens/>
              <w:rPr>
                <w:rFonts w:eastAsia="Calibri"/>
                <w:bCs/>
                <w:szCs w:val="22"/>
              </w:rPr>
            </w:pPr>
            <w:r w:rsidRPr="00E91765">
              <w:rPr>
                <w:rFonts w:eastAsia="Calibri"/>
                <w:bCs/>
                <w:szCs w:val="22"/>
              </w:rPr>
              <w:t xml:space="preserve">Atsižvelgiant į įvardintą problemą, nustatytos šios Telšių miesto tvarios plėtros </w:t>
            </w:r>
            <w:r w:rsidRPr="00E91765">
              <w:rPr>
                <w:rFonts w:eastAsia="Calibri"/>
                <w:b/>
                <w:szCs w:val="22"/>
              </w:rPr>
              <w:t>grėsmės</w:t>
            </w:r>
            <w:r w:rsidRPr="00E91765">
              <w:rPr>
                <w:rFonts w:eastAsia="Calibri"/>
                <w:bCs/>
                <w:szCs w:val="22"/>
              </w:rPr>
              <w:t xml:space="preserve"> Strategijos kontekste:</w:t>
            </w:r>
          </w:p>
          <w:p w14:paraId="2E6D1709" w14:textId="387E6014" w:rsidR="00C6453F" w:rsidRPr="00E91765" w:rsidRDefault="006E042E" w:rsidP="00FD7E45">
            <w:pPr>
              <w:pStyle w:val="Sraopastraipa"/>
              <w:widowControl w:val="0"/>
              <w:numPr>
                <w:ilvl w:val="0"/>
                <w:numId w:val="16"/>
              </w:numPr>
              <w:suppressAutoHyphens/>
              <w:jc w:val="both"/>
              <w:rPr>
                <w:rFonts w:eastAsia="Calibri"/>
                <w:bCs/>
                <w:szCs w:val="22"/>
              </w:rPr>
            </w:pPr>
            <w:r w:rsidRPr="00E91765">
              <w:rPr>
                <w:rFonts w:eastAsia="Calibri"/>
                <w:bCs/>
                <w:i/>
                <w:iCs/>
                <w:szCs w:val="22"/>
              </w:rPr>
              <w:t>Didėjantys iššūkiai švietimo sistemai dėl laikmečio situacijos ir besikeičiančios švietimo politikos</w:t>
            </w:r>
            <w:r w:rsidR="00C57226" w:rsidRPr="00E91765">
              <w:rPr>
                <w:rFonts w:eastAsia="Calibri"/>
                <w:bCs/>
                <w:i/>
                <w:iCs/>
                <w:szCs w:val="22"/>
              </w:rPr>
              <w:t>.</w:t>
            </w:r>
            <w:r w:rsidR="00127BFD" w:rsidRPr="00E91765">
              <w:rPr>
                <w:rFonts w:eastAsia="Calibri"/>
                <w:bCs/>
                <w:szCs w:val="22"/>
              </w:rPr>
              <w:t xml:space="preserve"> Nuolatinės švietimo sistemos reformos nacionaliniu mastu sukuria</w:t>
            </w:r>
            <w:r w:rsidR="0089395A" w:rsidRPr="00E91765">
              <w:rPr>
                <w:rFonts w:eastAsia="Calibri"/>
                <w:bCs/>
                <w:szCs w:val="22"/>
              </w:rPr>
              <w:t xml:space="preserve"> švietimo paslaugų teikimo</w:t>
            </w:r>
            <w:r w:rsidR="00127BFD" w:rsidRPr="00E91765">
              <w:rPr>
                <w:rFonts w:eastAsia="Calibri"/>
                <w:bCs/>
                <w:szCs w:val="22"/>
              </w:rPr>
              <w:t xml:space="preserve"> neapibrėžtumą, todėl yra komplikuota užtikrinti</w:t>
            </w:r>
            <w:r w:rsidR="00604040" w:rsidRPr="00E91765">
              <w:rPr>
                <w:rFonts w:eastAsia="Calibri"/>
                <w:bCs/>
                <w:szCs w:val="22"/>
              </w:rPr>
              <w:t xml:space="preserve"> veiksmų</w:t>
            </w:r>
            <w:r w:rsidR="00127BFD" w:rsidRPr="00E91765">
              <w:rPr>
                <w:rFonts w:eastAsia="Calibri"/>
                <w:bCs/>
                <w:szCs w:val="22"/>
              </w:rPr>
              <w:t xml:space="preserve"> nuoseklumą</w:t>
            </w:r>
            <w:r w:rsidR="00604040" w:rsidRPr="00E91765">
              <w:rPr>
                <w:rFonts w:eastAsia="Calibri"/>
                <w:bCs/>
                <w:szCs w:val="22"/>
              </w:rPr>
              <w:t xml:space="preserve"> ir tęstinumą</w:t>
            </w:r>
          </w:p>
          <w:p w14:paraId="3848A827" w14:textId="524908FD" w:rsidR="00B62185" w:rsidRPr="00E91765" w:rsidRDefault="00B62185" w:rsidP="00B62185">
            <w:pPr>
              <w:pStyle w:val="Sraopastraipa"/>
              <w:widowControl w:val="0"/>
              <w:numPr>
                <w:ilvl w:val="0"/>
                <w:numId w:val="16"/>
              </w:numPr>
              <w:suppressAutoHyphens/>
              <w:jc w:val="both"/>
              <w:rPr>
                <w:rFonts w:eastAsia="Calibri"/>
                <w:bCs/>
                <w:szCs w:val="22"/>
              </w:rPr>
            </w:pPr>
            <w:r w:rsidRPr="00E91765">
              <w:rPr>
                <w:rFonts w:eastAsia="Calibri"/>
                <w:bCs/>
                <w:i/>
                <w:iCs/>
                <w:szCs w:val="22"/>
              </w:rPr>
              <w:t xml:space="preserve">Senstanti šalies visuomenė. </w:t>
            </w:r>
            <w:r w:rsidRPr="00E91765">
              <w:rPr>
                <w:rFonts w:eastAsia="Calibri"/>
                <w:bCs/>
                <w:szCs w:val="22"/>
              </w:rPr>
              <w:t>Lietuvos populiacijos senėjimo tempas yra beveik 2 kartus greitesnis negu Europos Sąjungos vidurkis</w:t>
            </w:r>
            <w:r w:rsidR="00687B75" w:rsidRPr="00E91765">
              <w:rPr>
                <w:rStyle w:val="Puslapioinaosnuoroda"/>
                <w:rFonts w:eastAsia="Calibri"/>
                <w:bCs/>
                <w:szCs w:val="22"/>
              </w:rPr>
              <w:footnoteReference w:id="10"/>
            </w:r>
            <w:r w:rsidRPr="00E91765">
              <w:rPr>
                <w:rFonts w:eastAsia="Calibri"/>
                <w:bCs/>
                <w:szCs w:val="22"/>
              </w:rPr>
              <w:t>. Europos Komisija prognozuoja, kad po trijų dešimtmečių, 2050 m., šalies gyventojų amžiaus mediana sieks 51 m. ir bus beveik 7 metais didesnė negu šiuo metu. Spartų šalies populiacijos senėjimą lemia kelios priežastys. Pirmiausia tai bendros daugumai ekonomiškai išsivysčiusių valstybių būdingos mažėjančio gimstamumo tendencijos. Kita globali tendencija</w:t>
            </w:r>
            <w:r w:rsidR="008F72D2" w:rsidRPr="00E91765">
              <w:rPr>
                <w:rFonts w:eastAsia="Calibri"/>
                <w:bCs/>
                <w:szCs w:val="22"/>
              </w:rPr>
              <w:t>,</w:t>
            </w:r>
            <w:r w:rsidRPr="00E91765">
              <w:rPr>
                <w:rFonts w:eastAsia="Calibri"/>
                <w:bCs/>
                <w:szCs w:val="22"/>
              </w:rPr>
              <w:t xml:space="preserve"> veikianti populiacijos struktūrą</w:t>
            </w:r>
            <w:r w:rsidR="008F72D2" w:rsidRPr="00E91765">
              <w:rPr>
                <w:rFonts w:eastAsia="Calibri"/>
                <w:bCs/>
                <w:szCs w:val="22"/>
              </w:rPr>
              <w:t>,</w:t>
            </w:r>
            <w:r w:rsidRPr="00E91765">
              <w:rPr>
                <w:rFonts w:eastAsia="Calibri"/>
                <w:bCs/>
                <w:szCs w:val="22"/>
              </w:rPr>
              <w:t xml:space="preserve"> yra ilgėjanti gyvenimo trukmė. </w:t>
            </w:r>
            <w:r w:rsidR="00604040" w:rsidRPr="00E91765">
              <w:rPr>
                <w:rFonts w:eastAsia="Calibri"/>
                <w:bCs/>
                <w:szCs w:val="22"/>
              </w:rPr>
              <w:t>V</w:t>
            </w:r>
            <w:r w:rsidRPr="00E91765">
              <w:rPr>
                <w:rFonts w:eastAsia="Calibri"/>
                <w:bCs/>
                <w:szCs w:val="22"/>
              </w:rPr>
              <w:t>isa tai reiškia didėsiančias sveikatos ir socialinės apsaugos išlaidas, tad ir augančią naštą dirbantiesiems bei savivaldybių biudžetams.</w:t>
            </w:r>
          </w:p>
          <w:p w14:paraId="6DABEE32" w14:textId="3A0BCB04" w:rsidR="00C57226" w:rsidRPr="00E91765" w:rsidRDefault="0073159B" w:rsidP="00FD7E45">
            <w:pPr>
              <w:pStyle w:val="Sraopastraipa"/>
              <w:widowControl w:val="0"/>
              <w:numPr>
                <w:ilvl w:val="0"/>
                <w:numId w:val="16"/>
              </w:numPr>
              <w:suppressAutoHyphens/>
              <w:jc w:val="both"/>
              <w:rPr>
                <w:rFonts w:eastAsia="Calibri"/>
                <w:bCs/>
                <w:szCs w:val="22"/>
              </w:rPr>
            </w:pPr>
            <w:r w:rsidRPr="00E91765">
              <w:rPr>
                <w:rFonts w:eastAsia="Calibri"/>
                <w:bCs/>
                <w:i/>
                <w:iCs/>
                <w:szCs w:val="22"/>
              </w:rPr>
              <w:t>Neapibrėžtumas dėl kar</w:t>
            </w:r>
            <w:r w:rsidR="006E042E" w:rsidRPr="00E91765">
              <w:rPr>
                <w:rFonts w:eastAsia="Calibri"/>
                <w:bCs/>
                <w:i/>
                <w:iCs/>
                <w:szCs w:val="22"/>
              </w:rPr>
              <w:t>ų</w:t>
            </w:r>
            <w:r w:rsidRPr="00E91765">
              <w:rPr>
                <w:rFonts w:eastAsia="Calibri"/>
                <w:bCs/>
                <w:i/>
                <w:iCs/>
                <w:szCs w:val="22"/>
              </w:rPr>
              <w:t>.</w:t>
            </w:r>
            <w:r w:rsidRPr="00E91765">
              <w:rPr>
                <w:rFonts w:eastAsia="Calibri"/>
                <w:bCs/>
                <w:szCs w:val="22"/>
              </w:rPr>
              <w:t xml:space="preserve"> 2022 m. prasidėję karas Ukrainoje</w:t>
            </w:r>
            <w:r w:rsidR="006E042E" w:rsidRPr="00E91765">
              <w:rPr>
                <w:rFonts w:eastAsia="Calibri"/>
                <w:bCs/>
                <w:szCs w:val="22"/>
              </w:rPr>
              <w:t xml:space="preserve"> bei 2023 metais Izraelyje</w:t>
            </w:r>
            <w:r w:rsidRPr="00E91765">
              <w:rPr>
                <w:rFonts w:eastAsia="Calibri"/>
                <w:bCs/>
                <w:szCs w:val="22"/>
              </w:rPr>
              <w:t xml:space="preserve"> pakoregavo tiek Lietuvos, tiek Europos ekonomikos raidos prognozes, kurias šiuo metu gaubia didelis neapibrėžtumas. Pagrindiniai iššūkiai: eksporto </w:t>
            </w:r>
            <w:r w:rsidR="00604040" w:rsidRPr="00E91765">
              <w:rPr>
                <w:rFonts w:eastAsia="Calibri"/>
                <w:bCs/>
                <w:szCs w:val="22"/>
              </w:rPr>
              <w:t>produkcijos</w:t>
            </w:r>
            <w:r w:rsidRPr="00E91765">
              <w:rPr>
                <w:rFonts w:eastAsia="Calibri"/>
                <w:bCs/>
                <w:szCs w:val="22"/>
              </w:rPr>
              <w:t xml:space="preserve"> susitraukimas</w:t>
            </w:r>
            <w:r w:rsidR="00EA063F" w:rsidRPr="00E91765">
              <w:rPr>
                <w:rFonts w:eastAsia="Calibri"/>
                <w:bCs/>
                <w:szCs w:val="22"/>
              </w:rPr>
              <w:t xml:space="preserve"> ir</w:t>
            </w:r>
            <w:r w:rsidR="008F72D2" w:rsidRPr="00E91765">
              <w:rPr>
                <w:rFonts w:eastAsia="Calibri"/>
                <w:bCs/>
                <w:szCs w:val="22"/>
              </w:rPr>
              <w:t xml:space="preserve"> </w:t>
            </w:r>
            <w:r w:rsidR="00EA063F" w:rsidRPr="00E91765">
              <w:rPr>
                <w:rFonts w:eastAsia="Calibri"/>
                <w:bCs/>
                <w:szCs w:val="22"/>
              </w:rPr>
              <w:t>/</w:t>
            </w:r>
            <w:r w:rsidR="008F72D2" w:rsidRPr="00E91765">
              <w:rPr>
                <w:rFonts w:eastAsia="Calibri"/>
                <w:bCs/>
                <w:szCs w:val="22"/>
              </w:rPr>
              <w:t xml:space="preserve"> </w:t>
            </w:r>
            <w:r w:rsidR="00EA063F" w:rsidRPr="00E91765">
              <w:rPr>
                <w:rFonts w:eastAsia="Calibri"/>
                <w:bCs/>
                <w:szCs w:val="22"/>
              </w:rPr>
              <w:t>arba neapibrėžtumas dėl naujų rinkų</w:t>
            </w:r>
            <w:r w:rsidRPr="00E91765">
              <w:rPr>
                <w:rFonts w:eastAsia="Calibri"/>
                <w:bCs/>
                <w:szCs w:val="22"/>
              </w:rPr>
              <w:t>, importuojamų gamybai reikalingų žaliavų (ypač metalų ir medienos) brangimas, energijos išteklių brangimas ir su tuo susijęs maisto kainų didėjimas, pasitikėjimo ir investicinės aplinkos prastėjimas, galim</w:t>
            </w:r>
            <w:r w:rsidR="008F72D2" w:rsidRPr="00E91765">
              <w:rPr>
                <w:rFonts w:eastAsia="Calibri"/>
                <w:bCs/>
                <w:szCs w:val="22"/>
              </w:rPr>
              <w:t>i</w:t>
            </w:r>
            <w:r w:rsidRPr="00E91765">
              <w:rPr>
                <w:rFonts w:eastAsia="Calibri"/>
                <w:bCs/>
                <w:szCs w:val="22"/>
              </w:rPr>
              <w:t xml:space="preserve"> pasaulinių tiekimo grandinių trikdžiai, brangstančios paslaugos, galimas pabėgėlių srautas, kiti veiksniai. Visa tai potencialiai gali turėti įtakos ir investicijų pritraukimui.</w:t>
            </w:r>
          </w:p>
          <w:p w14:paraId="0143782B" w14:textId="77777777" w:rsidR="0073159B" w:rsidRPr="00E91765" w:rsidRDefault="0073159B" w:rsidP="00FD0CB9">
            <w:pPr>
              <w:widowControl w:val="0"/>
              <w:suppressAutoHyphens/>
              <w:jc w:val="both"/>
              <w:rPr>
                <w:rFonts w:eastAsia="Calibri"/>
                <w:bCs/>
                <w:szCs w:val="22"/>
              </w:rPr>
            </w:pPr>
            <w:r w:rsidRPr="00E91765">
              <w:rPr>
                <w:rFonts w:eastAsia="Calibri"/>
                <w:bCs/>
                <w:szCs w:val="22"/>
              </w:rPr>
              <w:t xml:space="preserve">Telšių miesto tvarios plėtros Strategijai aktualios šios </w:t>
            </w:r>
            <w:r w:rsidRPr="00E91765">
              <w:rPr>
                <w:rFonts w:eastAsia="Calibri"/>
                <w:b/>
                <w:szCs w:val="22"/>
              </w:rPr>
              <w:t>galimybės</w:t>
            </w:r>
            <w:r w:rsidRPr="00E91765">
              <w:rPr>
                <w:rFonts w:eastAsia="Calibri"/>
                <w:bCs/>
                <w:szCs w:val="22"/>
              </w:rPr>
              <w:t>:</w:t>
            </w:r>
          </w:p>
          <w:p w14:paraId="0504C416" w14:textId="71781FEF" w:rsidR="00FD7E45" w:rsidRPr="00E91765" w:rsidRDefault="00FD7E45" w:rsidP="00FD7E45">
            <w:pPr>
              <w:pStyle w:val="Sraopastraipa"/>
              <w:widowControl w:val="0"/>
              <w:numPr>
                <w:ilvl w:val="0"/>
                <w:numId w:val="16"/>
              </w:numPr>
              <w:tabs>
                <w:tab w:val="left" w:pos="763"/>
              </w:tabs>
              <w:suppressAutoHyphens/>
              <w:jc w:val="both"/>
              <w:rPr>
                <w:rFonts w:eastAsia="Calibri"/>
                <w:bCs/>
                <w:szCs w:val="22"/>
              </w:rPr>
            </w:pPr>
            <w:r w:rsidRPr="00E91765">
              <w:rPr>
                <w:rFonts w:eastAsia="Calibri"/>
                <w:bCs/>
                <w:i/>
                <w:iCs/>
                <w:szCs w:val="22"/>
              </w:rPr>
              <w:t xml:space="preserve">Palaipsniui įvedamas visuotinis ikimokyklinis ir </w:t>
            </w:r>
            <w:proofErr w:type="spellStart"/>
            <w:r w:rsidRPr="00E91765">
              <w:rPr>
                <w:rFonts w:eastAsia="Calibri"/>
                <w:bCs/>
                <w:i/>
                <w:iCs/>
                <w:szCs w:val="22"/>
              </w:rPr>
              <w:t>įtraukusis</w:t>
            </w:r>
            <w:proofErr w:type="spellEnd"/>
            <w:r w:rsidRPr="00E91765">
              <w:rPr>
                <w:rFonts w:eastAsia="Calibri"/>
                <w:bCs/>
                <w:i/>
                <w:iCs/>
                <w:szCs w:val="22"/>
              </w:rPr>
              <w:t xml:space="preserve"> ugdymas</w:t>
            </w:r>
            <w:r w:rsidRPr="00E91765">
              <w:rPr>
                <w:rFonts w:eastAsia="Calibri"/>
                <w:bCs/>
                <w:szCs w:val="22"/>
              </w:rPr>
              <w:t>. Nacionaliniu mastu</w:t>
            </w:r>
            <w:r w:rsidR="00EA063F" w:rsidRPr="00E91765">
              <w:rPr>
                <w:rFonts w:eastAsia="Calibri"/>
                <w:bCs/>
                <w:szCs w:val="22"/>
              </w:rPr>
              <w:t>, jeigu bus įgyvendintos reformos,</w:t>
            </w:r>
            <w:r w:rsidRPr="00E91765">
              <w:rPr>
                <w:rFonts w:eastAsia="Calibri"/>
                <w:bCs/>
                <w:szCs w:val="22"/>
              </w:rPr>
              <w:t xml:space="preserve"> nuo 2025 m. 2 metų ir vyresniems vaikams ikimokyklinis ugdymas taps visuotinis. Taip pat nuo 2024 m. vaikus</w:t>
            </w:r>
            <w:r w:rsidR="00EA063F" w:rsidRPr="00E91765">
              <w:rPr>
                <w:rFonts w:eastAsia="Calibri"/>
                <w:bCs/>
                <w:szCs w:val="22"/>
              </w:rPr>
              <w:t xml:space="preserve"> su negalia</w:t>
            </w:r>
            <w:r w:rsidRPr="00E91765">
              <w:rPr>
                <w:rFonts w:eastAsia="Calibri"/>
                <w:bCs/>
                <w:szCs w:val="22"/>
              </w:rPr>
              <w:t xml:space="preserve"> turės priimti visos šalies mokyklos. Tai skatins tėvus, auginančius vaikus, sugrįžti į darbo rinką, neprarasti kvalifikacijos, o vaikams – vienodas sąlygas ir starto galimybes.</w:t>
            </w:r>
          </w:p>
          <w:p w14:paraId="06CE3F22" w14:textId="2CE9D76B" w:rsidR="0073159B" w:rsidRDefault="00FD7E45" w:rsidP="00FD7E45">
            <w:pPr>
              <w:pStyle w:val="Sraopastraipa"/>
              <w:widowControl w:val="0"/>
              <w:numPr>
                <w:ilvl w:val="0"/>
                <w:numId w:val="16"/>
              </w:numPr>
              <w:suppressAutoHyphens/>
              <w:jc w:val="both"/>
              <w:rPr>
                <w:rFonts w:eastAsia="Calibri"/>
                <w:bCs/>
                <w:szCs w:val="22"/>
              </w:rPr>
            </w:pPr>
            <w:r w:rsidRPr="00E91765">
              <w:rPr>
                <w:rFonts w:eastAsia="Calibri"/>
                <w:bCs/>
                <w:i/>
                <w:iCs/>
                <w:szCs w:val="22"/>
              </w:rPr>
              <w:t xml:space="preserve">Auganti neformalaus ugdymo ir mokymosi visą gyvenimą reikšmė. </w:t>
            </w:r>
            <w:r w:rsidRPr="00E91765">
              <w:rPr>
                <w:rFonts w:eastAsia="Calibri"/>
                <w:bCs/>
                <w:szCs w:val="22"/>
              </w:rPr>
              <w:t>Europos Komisijos ataskaitoje</w:t>
            </w:r>
            <w:r w:rsidR="00533A4D" w:rsidRPr="00E91765">
              <w:rPr>
                <w:rStyle w:val="Puslapioinaosnuoroda"/>
                <w:rFonts w:eastAsia="Calibri"/>
                <w:bCs/>
                <w:szCs w:val="22"/>
              </w:rPr>
              <w:footnoteReference w:id="11"/>
            </w:r>
            <w:r w:rsidRPr="00E91765">
              <w:rPr>
                <w:rFonts w:eastAsia="Calibri"/>
                <w:bCs/>
                <w:szCs w:val="22"/>
              </w:rPr>
              <w:t xml:space="preserve">, apimančioje 34 akademinius tyrimus, pažymėta nauda, kurią užklasinės veiklos turi vaikams ir jaunimui </w:t>
            </w:r>
            <w:r w:rsidR="008F72D2" w:rsidRPr="00E91765">
              <w:rPr>
                <w:rFonts w:eastAsia="Calibri"/>
                <w:bCs/>
                <w:szCs w:val="22"/>
              </w:rPr>
              <w:t>–</w:t>
            </w:r>
            <w:r w:rsidRPr="00E91765">
              <w:rPr>
                <w:rFonts w:eastAsia="Calibri"/>
                <w:bCs/>
                <w:szCs w:val="22"/>
              </w:rPr>
              <w:t xml:space="preserve"> užklasinė veikla (kuri Lietuvoje būtų klasifikuojama neformalaus švietimo ar formalųjį švietimą papildančiomis veiklomis), vystanti socialinius ir emocinius įgūdžius, „gali pagerinti su socialine </w:t>
            </w:r>
            <w:proofErr w:type="spellStart"/>
            <w:r w:rsidRPr="00E91765">
              <w:rPr>
                <w:rFonts w:eastAsia="Calibri"/>
                <w:bCs/>
                <w:szCs w:val="22"/>
              </w:rPr>
              <w:t>įtrauktimi</w:t>
            </w:r>
            <w:proofErr w:type="spellEnd"/>
            <w:r w:rsidRPr="00E91765">
              <w:rPr>
                <w:rFonts w:eastAsia="Calibri"/>
                <w:bCs/>
                <w:szCs w:val="22"/>
              </w:rPr>
              <w:t xml:space="preserve"> susijusius rezultatus.“ Apskritai tyrimai rodo, kad yra keletas teigiamų asociacijų tarp įsitraukimo į tokias veiklas ir socialinės </w:t>
            </w:r>
            <w:proofErr w:type="spellStart"/>
            <w:r w:rsidRPr="00E91765">
              <w:rPr>
                <w:rFonts w:eastAsia="Calibri"/>
                <w:bCs/>
                <w:szCs w:val="22"/>
              </w:rPr>
              <w:t>įtraukties</w:t>
            </w:r>
            <w:proofErr w:type="spellEnd"/>
            <w:r w:rsidRPr="00E91765">
              <w:rPr>
                <w:rFonts w:eastAsia="Calibri"/>
                <w:bCs/>
                <w:szCs w:val="22"/>
              </w:rPr>
              <w:t>, o užklasinių veiklų vystomi minkštieji įgūdžiai koreliuoja su asmens tikimybe patirti socialinį mobilumą</w:t>
            </w:r>
            <w:r w:rsidR="00533A4D" w:rsidRPr="00E91765">
              <w:rPr>
                <w:rStyle w:val="Puslapioinaosnuoroda"/>
                <w:rFonts w:eastAsia="Calibri"/>
                <w:bCs/>
                <w:szCs w:val="22"/>
              </w:rPr>
              <w:footnoteReference w:id="12"/>
            </w:r>
            <w:r w:rsidRPr="00E91765">
              <w:rPr>
                <w:rFonts w:eastAsia="Calibri"/>
                <w:bCs/>
                <w:szCs w:val="22"/>
              </w:rPr>
              <w:t xml:space="preserve">. </w:t>
            </w:r>
            <w:r w:rsidR="00990A0C" w:rsidRPr="00E91765">
              <w:rPr>
                <w:rFonts w:eastAsia="Calibri"/>
                <w:bCs/>
                <w:szCs w:val="22"/>
              </w:rPr>
              <w:t>M</w:t>
            </w:r>
            <w:r w:rsidRPr="00E91765">
              <w:rPr>
                <w:rFonts w:eastAsia="Calibri"/>
                <w:bCs/>
                <w:szCs w:val="22"/>
              </w:rPr>
              <w:t>okymosi visą gyvenimą koncepcijos ir viešųjų paslaugų populiarėjimas visos šalies mastu</w:t>
            </w:r>
            <w:r w:rsidR="00533A4D" w:rsidRPr="00E91765">
              <w:rPr>
                <w:rFonts w:eastAsia="Calibri"/>
                <w:bCs/>
                <w:szCs w:val="22"/>
              </w:rPr>
              <w:t xml:space="preserve"> gali paskatinti</w:t>
            </w:r>
            <w:r w:rsidRPr="00E91765">
              <w:rPr>
                <w:rFonts w:eastAsia="Calibri"/>
                <w:bCs/>
                <w:szCs w:val="22"/>
              </w:rPr>
              <w:t xml:space="preserve"> vyresnio amžiaus asmenis išlikti socialiai aktyviais bendruomenės nariais. Taip pat </w:t>
            </w:r>
            <w:r w:rsidR="00533A4D" w:rsidRPr="00E91765">
              <w:rPr>
                <w:rFonts w:eastAsia="Calibri"/>
                <w:bCs/>
                <w:szCs w:val="22"/>
              </w:rPr>
              <w:t xml:space="preserve">gali </w:t>
            </w:r>
            <w:r w:rsidRPr="00E91765">
              <w:rPr>
                <w:rFonts w:eastAsia="Calibri"/>
                <w:bCs/>
                <w:szCs w:val="22"/>
              </w:rPr>
              <w:t>sudary</w:t>
            </w:r>
            <w:r w:rsidR="00533A4D" w:rsidRPr="00E91765">
              <w:rPr>
                <w:rFonts w:eastAsia="Calibri"/>
                <w:bCs/>
                <w:szCs w:val="22"/>
              </w:rPr>
              <w:t>ti</w:t>
            </w:r>
            <w:r w:rsidRPr="00E91765">
              <w:rPr>
                <w:rFonts w:eastAsia="Calibri"/>
                <w:bCs/>
                <w:szCs w:val="22"/>
              </w:rPr>
              <w:t xml:space="preserve"> sąlygas mažiau galimybių, motyvacijos ir</w:t>
            </w:r>
            <w:r w:rsidR="008F72D2" w:rsidRPr="00E91765">
              <w:rPr>
                <w:rFonts w:eastAsia="Calibri"/>
                <w:bCs/>
                <w:szCs w:val="22"/>
              </w:rPr>
              <w:t xml:space="preserve"> </w:t>
            </w:r>
            <w:r w:rsidRPr="00E91765">
              <w:rPr>
                <w:rFonts w:eastAsia="Calibri"/>
                <w:bCs/>
                <w:szCs w:val="22"/>
              </w:rPr>
              <w:t>/</w:t>
            </w:r>
            <w:r w:rsidR="008F72D2" w:rsidRPr="00E91765">
              <w:rPr>
                <w:rFonts w:eastAsia="Calibri"/>
                <w:bCs/>
                <w:szCs w:val="22"/>
              </w:rPr>
              <w:t xml:space="preserve"> </w:t>
            </w:r>
            <w:r w:rsidRPr="00E91765">
              <w:rPr>
                <w:rFonts w:eastAsia="Calibri"/>
                <w:bCs/>
                <w:szCs w:val="22"/>
              </w:rPr>
              <w:t xml:space="preserve">ar kitą atskirtį patiriančių </w:t>
            </w:r>
            <w:proofErr w:type="spellStart"/>
            <w:r w:rsidRPr="00E91765">
              <w:rPr>
                <w:rFonts w:eastAsia="Calibri"/>
                <w:bCs/>
                <w:szCs w:val="22"/>
              </w:rPr>
              <w:t>pažeidžiamiausių</w:t>
            </w:r>
            <w:proofErr w:type="spellEnd"/>
            <w:r w:rsidRPr="00E91765">
              <w:rPr>
                <w:rFonts w:eastAsia="Calibri"/>
                <w:bCs/>
                <w:szCs w:val="22"/>
              </w:rPr>
              <w:t xml:space="preserve"> socialinių grupių nariams</w:t>
            </w:r>
            <w:r w:rsidRPr="00FD7E45">
              <w:rPr>
                <w:rFonts w:eastAsia="Calibri"/>
                <w:bCs/>
                <w:szCs w:val="22"/>
              </w:rPr>
              <w:t xml:space="preserve"> tapti savarankiškais ir motyvuotais, tačiau savivaldybių administracijos turi numatyti bei tinkamai pritaikyti tam viešąsias erdves, infrastruktūrą, patalpas.</w:t>
            </w:r>
          </w:p>
          <w:p w14:paraId="694F6BC9" w14:textId="4A66BD11" w:rsidR="001905AA" w:rsidRPr="00FD7E45" w:rsidRDefault="00FD7E45" w:rsidP="00FD7E45">
            <w:pPr>
              <w:pStyle w:val="Sraopastraipa"/>
              <w:widowControl w:val="0"/>
              <w:numPr>
                <w:ilvl w:val="0"/>
                <w:numId w:val="16"/>
              </w:numPr>
              <w:suppressAutoHyphens/>
              <w:jc w:val="both"/>
              <w:rPr>
                <w:rFonts w:eastAsia="Calibri"/>
                <w:bCs/>
                <w:szCs w:val="22"/>
              </w:rPr>
            </w:pPr>
            <w:r w:rsidRPr="00FD7E45">
              <w:rPr>
                <w:rFonts w:eastAsia="Calibri"/>
                <w:bCs/>
                <w:i/>
                <w:iCs/>
                <w:szCs w:val="22"/>
              </w:rPr>
              <w:t>Nacionalinis dėmesys pramonės ir gamybos sektorių plėtrai.</w:t>
            </w:r>
            <w:r>
              <w:rPr>
                <w:rFonts w:eastAsia="Calibri"/>
                <w:bCs/>
                <w:szCs w:val="22"/>
              </w:rPr>
              <w:t xml:space="preserve"> </w:t>
            </w:r>
            <w:r w:rsidR="00990A0C">
              <w:rPr>
                <w:rFonts w:eastAsia="Calibri"/>
                <w:bCs/>
                <w:szCs w:val="22"/>
              </w:rPr>
              <w:t>N</w:t>
            </w:r>
            <w:r w:rsidRPr="00FD7E45">
              <w:rPr>
                <w:rFonts w:eastAsia="Calibri"/>
                <w:bCs/>
                <w:szCs w:val="22"/>
              </w:rPr>
              <w:t>acionaliniai strateginiai dokumentai</w:t>
            </w:r>
            <w:r w:rsidR="00533A4D">
              <w:rPr>
                <w:rFonts w:eastAsia="Calibri"/>
                <w:bCs/>
                <w:szCs w:val="22"/>
              </w:rPr>
              <w:t xml:space="preserve"> (tokie kaip Lietuva 2050, Nacionalinė pažangos programa ir kt.)</w:t>
            </w:r>
            <w:r w:rsidRPr="00FD7E45">
              <w:rPr>
                <w:rFonts w:eastAsia="Calibri"/>
                <w:bCs/>
                <w:szCs w:val="22"/>
              </w:rPr>
              <w:t xml:space="preserve"> </w:t>
            </w:r>
            <w:r w:rsidR="00533A4D">
              <w:rPr>
                <w:rFonts w:eastAsia="Calibri"/>
                <w:bCs/>
                <w:szCs w:val="22"/>
              </w:rPr>
              <w:t>nurodo</w:t>
            </w:r>
            <w:r w:rsidR="00533A4D" w:rsidRPr="00FD7E45">
              <w:rPr>
                <w:rFonts w:eastAsia="Calibri"/>
                <w:bCs/>
                <w:szCs w:val="22"/>
              </w:rPr>
              <w:t xml:space="preserve"> </w:t>
            </w:r>
            <w:r w:rsidRPr="00FD7E45">
              <w:rPr>
                <w:rFonts w:eastAsia="Calibri"/>
                <w:bCs/>
                <w:szCs w:val="22"/>
              </w:rPr>
              <w:t xml:space="preserve">palankų, </w:t>
            </w:r>
            <w:proofErr w:type="spellStart"/>
            <w:r w:rsidRPr="00FD7E45">
              <w:rPr>
                <w:rFonts w:eastAsia="Calibri"/>
                <w:bCs/>
                <w:szCs w:val="22"/>
              </w:rPr>
              <w:t>proaktyvų</w:t>
            </w:r>
            <w:proofErr w:type="spellEnd"/>
            <w:r w:rsidRPr="00FD7E45">
              <w:rPr>
                <w:rFonts w:eastAsia="Calibri"/>
                <w:bCs/>
                <w:szCs w:val="22"/>
              </w:rPr>
              <w:t xml:space="preserve"> ir skatinamąjį požiūrį į pramonės ir gamybos sektorių plėtrą, išskiriant skaitmeninimą ir </w:t>
            </w:r>
            <w:r w:rsidRPr="00FD7E45">
              <w:rPr>
                <w:rFonts w:eastAsia="Calibri"/>
                <w:bCs/>
                <w:szCs w:val="22"/>
              </w:rPr>
              <w:lastRenderedPageBreak/>
              <w:t>aukštesnės pridėtinės vertės kūrimą.</w:t>
            </w:r>
          </w:p>
        </w:tc>
      </w:tr>
      <w:tr w:rsidR="001905AA" w14:paraId="2FC04F66" w14:textId="77777777" w:rsidTr="008A47B3">
        <w:trPr>
          <w:trHeight w:val="573"/>
        </w:trPr>
        <w:tc>
          <w:tcPr>
            <w:tcW w:w="14766" w:type="dxa"/>
            <w:tcBorders>
              <w:top w:val="single" w:sz="4" w:space="0" w:color="000000"/>
              <w:left w:val="single" w:sz="4" w:space="0" w:color="000000"/>
              <w:bottom w:val="single" w:sz="4" w:space="0" w:color="000000"/>
              <w:right w:val="single" w:sz="4" w:space="0" w:color="000000"/>
            </w:tcBorders>
          </w:tcPr>
          <w:p w14:paraId="06E1A050" w14:textId="1E541CFE" w:rsidR="001905AA" w:rsidRDefault="003304F9">
            <w:pPr>
              <w:widowControl w:val="0"/>
              <w:suppressAutoHyphens/>
              <w:rPr>
                <w:rFonts w:eastAsia="Calibri"/>
                <w:b/>
                <w:szCs w:val="22"/>
              </w:rPr>
            </w:pPr>
            <w:r>
              <w:rPr>
                <w:rFonts w:eastAsia="Calibri"/>
                <w:b/>
                <w:szCs w:val="22"/>
              </w:rPr>
              <w:lastRenderedPageBreak/>
              <w:t>Teritorijos stiprybių, silpnybių, galimybių ir grėsmių (toliau –</w:t>
            </w:r>
            <w:r>
              <w:rPr>
                <w:rFonts w:eastAsia="Calibri"/>
                <w:i/>
                <w:szCs w:val="22"/>
              </w:rPr>
              <w:t xml:space="preserve"> </w:t>
            </w:r>
            <w:r>
              <w:rPr>
                <w:rFonts w:eastAsia="Calibri"/>
                <w:b/>
                <w:szCs w:val="22"/>
              </w:rPr>
              <w:t>SSGG) analizė</w:t>
            </w:r>
          </w:p>
          <w:p w14:paraId="07A5FA16" w14:textId="62701B27" w:rsidR="003D2632" w:rsidRPr="003D2632" w:rsidRDefault="00945CCB" w:rsidP="003D2632">
            <w:pPr>
              <w:pStyle w:val="Sraopastraipa"/>
              <w:widowControl w:val="0"/>
              <w:numPr>
                <w:ilvl w:val="0"/>
                <w:numId w:val="12"/>
              </w:numPr>
              <w:suppressAutoHyphens/>
              <w:rPr>
                <w:rFonts w:eastAsia="Calibri"/>
                <w:bCs/>
                <w:szCs w:val="22"/>
              </w:rPr>
            </w:pPr>
            <w:r>
              <w:rPr>
                <w:rFonts w:eastAsia="Calibri"/>
                <w:bCs/>
                <w:szCs w:val="22"/>
              </w:rPr>
              <w:t>N</w:t>
            </w:r>
            <w:r w:rsidRPr="00945CCB">
              <w:rPr>
                <w:rFonts w:eastAsia="Calibri"/>
                <w:bCs/>
                <w:szCs w:val="22"/>
              </w:rPr>
              <w:t xml:space="preserve">epakankamas Telšių miesto, kaip </w:t>
            </w:r>
            <w:r w:rsidR="00D23D4C">
              <w:rPr>
                <w:rFonts w:eastAsia="Calibri"/>
                <w:bCs/>
                <w:szCs w:val="22"/>
              </w:rPr>
              <w:t>regiono</w:t>
            </w:r>
            <w:r w:rsidR="00D23D4C" w:rsidRPr="00945CCB">
              <w:rPr>
                <w:rFonts w:eastAsia="Calibri"/>
                <w:bCs/>
                <w:szCs w:val="22"/>
              </w:rPr>
              <w:t xml:space="preserve"> </w:t>
            </w:r>
            <w:r w:rsidRPr="00945CCB">
              <w:rPr>
                <w:rFonts w:eastAsia="Calibri"/>
                <w:bCs/>
                <w:szCs w:val="22"/>
              </w:rPr>
              <w:t>centro, patrauklumas gyventi ir investuoti</w:t>
            </w:r>
          </w:p>
          <w:p w14:paraId="1AEBE13E" w14:textId="3C62DF37" w:rsidR="00D070F7" w:rsidRDefault="00162CF7" w:rsidP="0076503F">
            <w:pPr>
              <w:widowControl w:val="0"/>
              <w:suppressAutoHyphens/>
              <w:jc w:val="both"/>
              <w:rPr>
                <w:lang w:eastAsia="lt-LT"/>
              </w:rPr>
            </w:pPr>
            <w:r w:rsidRPr="00162CF7">
              <w:rPr>
                <w:noProof/>
                <w:lang w:eastAsia="lt-LT"/>
              </w:rPr>
              <w:drawing>
                <wp:inline distT="0" distB="0" distL="0" distR="0" wp14:anchorId="381A10C8" wp14:editId="135270B1">
                  <wp:extent cx="8412480" cy="4631655"/>
                  <wp:effectExtent l="0" t="0" r="7620" b="0"/>
                  <wp:docPr id="57323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37149" name=""/>
                          <pic:cNvPicPr/>
                        </pic:nvPicPr>
                        <pic:blipFill>
                          <a:blip r:embed="rId21"/>
                          <a:stretch>
                            <a:fillRect/>
                          </a:stretch>
                        </pic:blipFill>
                        <pic:spPr>
                          <a:xfrm>
                            <a:off x="0" y="0"/>
                            <a:ext cx="8431719" cy="4642247"/>
                          </a:xfrm>
                          <a:prstGeom prst="rect">
                            <a:avLst/>
                          </a:prstGeom>
                        </pic:spPr>
                      </pic:pic>
                    </a:graphicData>
                  </a:graphic>
                </wp:inline>
              </w:drawing>
            </w:r>
          </w:p>
          <w:p w14:paraId="4717476A" w14:textId="01CE892E" w:rsidR="00CE7EC5" w:rsidRDefault="00662849" w:rsidP="0076503F">
            <w:pPr>
              <w:widowControl w:val="0"/>
              <w:suppressAutoHyphens/>
              <w:jc w:val="both"/>
              <w:rPr>
                <w:lang w:eastAsia="lt-LT"/>
              </w:rPr>
            </w:pPr>
            <w:r>
              <w:rPr>
                <w:lang w:eastAsia="lt-LT"/>
              </w:rPr>
              <w:t>Siekiant pagerinti švietimo paslaugų prieinamumą</w:t>
            </w:r>
            <w:r w:rsidR="00CE7EC5">
              <w:rPr>
                <w:lang w:eastAsia="lt-LT"/>
              </w:rPr>
              <w:t xml:space="preserve"> bus pasinaudota ilgametėmis Žemaitės dramos teatro tradicijomis bei NVO aktyvumu. </w:t>
            </w:r>
            <w:r w:rsidR="00C666CD">
              <w:rPr>
                <w:lang w:eastAsia="lt-LT"/>
              </w:rPr>
              <w:t>Š</w:t>
            </w:r>
            <w:r w:rsidR="000B42B4">
              <w:rPr>
                <w:lang w:eastAsia="lt-LT"/>
              </w:rPr>
              <w:t>vietimo paslaugų infrastruktūros pagerinimas pritaikant objektus pagal UD principus</w:t>
            </w:r>
            <w:r w:rsidR="00DE168F">
              <w:rPr>
                <w:lang w:eastAsia="lt-LT"/>
              </w:rPr>
              <w:t xml:space="preserve"> bei </w:t>
            </w:r>
            <w:proofErr w:type="spellStart"/>
            <w:r w:rsidR="00DE168F">
              <w:rPr>
                <w:lang w:eastAsia="lt-LT"/>
              </w:rPr>
              <w:t>įtraukusis</w:t>
            </w:r>
            <w:proofErr w:type="spellEnd"/>
            <w:r w:rsidR="00DE168F">
              <w:rPr>
                <w:lang w:eastAsia="lt-LT"/>
              </w:rPr>
              <w:t xml:space="preserve"> ugdymas</w:t>
            </w:r>
            <w:r w:rsidR="000B42B4">
              <w:rPr>
                <w:lang w:eastAsia="lt-LT"/>
              </w:rPr>
              <w:t xml:space="preserve"> leidžia pasinaudoti augančia neformalaus ugdymo </w:t>
            </w:r>
            <w:r w:rsidR="000B42B4">
              <w:rPr>
                <w:lang w:eastAsia="lt-LT"/>
              </w:rPr>
              <w:lastRenderedPageBreak/>
              <w:t xml:space="preserve">ir mokymosi visą gyvenimą reikšme bei mažinti </w:t>
            </w:r>
            <w:r w:rsidR="000B42B4" w:rsidRPr="00C014C8">
              <w:rPr>
                <w:lang w:eastAsia="lt-LT"/>
              </w:rPr>
              <w:t>d</w:t>
            </w:r>
            <w:r w:rsidR="00CE7EC5" w:rsidRPr="00C014C8">
              <w:rPr>
                <w:lang w:eastAsia="lt-LT"/>
              </w:rPr>
              <w:t>idė</w:t>
            </w:r>
            <w:r w:rsidR="00C014C8" w:rsidRPr="00C441C4">
              <w:rPr>
                <w:lang w:eastAsia="lt-LT"/>
              </w:rPr>
              <w:t>jančius</w:t>
            </w:r>
            <w:r w:rsidR="00CE7EC5" w:rsidRPr="00C014C8">
              <w:rPr>
                <w:lang w:eastAsia="lt-LT"/>
              </w:rPr>
              <w:t xml:space="preserve"> iššūki</w:t>
            </w:r>
            <w:r w:rsidR="00C014C8" w:rsidRPr="00C441C4">
              <w:rPr>
                <w:lang w:eastAsia="lt-LT"/>
              </w:rPr>
              <w:t>us</w:t>
            </w:r>
            <w:r w:rsidR="00CE7EC5" w:rsidRPr="00C014C8">
              <w:rPr>
                <w:lang w:eastAsia="lt-LT"/>
              </w:rPr>
              <w:t xml:space="preserve"> dėl nuolat reformuojamos švietimo sistemos</w:t>
            </w:r>
            <w:r w:rsidR="00C014C8" w:rsidRPr="00C014C8">
              <w:rPr>
                <w:lang w:eastAsia="lt-LT"/>
              </w:rPr>
              <w:t>.</w:t>
            </w:r>
          </w:p>
          <w:p w14:paraId="68BFFCD2" w14:textId="0EEB0C33" w:rsidR="00CE7EC5" w:rsidRDefault="00CE7EC5" w:rsidP="0076503F">
            <w:pPr>
              <w:widowControl w:val="0"/>
              <w:suppressAutoHyphens/>
              <w:jc w:val="both"/>
              <w:rPr>
                <w:lang w:eastAsia="lt-LT"/>
              </w:rPr>
            </w:pPr>
            <w:r>
              <w:rPr>
                <w:lang w:eastAsia="lt-LT"/>
              </w:rPr>
              <w:t xml:space="preserve">Rekreacijai skirtų viešųjų erdvių </w:t>
            </w:r>
            <w:r w:rsidRPr="00C014C8">
              <w:rPr>
                <w:lang w:eastAsia="lt-LT"/>
              </w:rPr>
              <w:t xml:space="preserve">ir </w:t>
            </w:r>
            <w:r w:rsidR="0042639A" w:rsidRPr="00C441C4">
              <w:rPr>
                <w:lang w:eastAsia="lt-LT"/>
              </w:rPr>
              <w:t xml:space="preserve">jų </w:t>
            </w:r>
            <w:r w:rsidRPr="00C014C8">
              <w:rPr>
                <w:lang w:eastAsia="lt-LT"/>
              </w:rPr>
              <w:t>prieinamumo stygių numatyta patenkinti</w:t>
            </w:r>
            <w:r>
              <w:rPr>
                <w:lang w:eastAsia="lt-LT"/>
              </w:rPr>
              <w:t xml:space="preserve"> išnaudojant unikalų Telšių miesto kraštovaizdį</w:t>
            </w:r>
            <w:r w:rsidR="004E5BAF">
              <w:rPr>
                <w:lang w:eastAsia="lt-LT"/>
              </w:rPr>
              <w:t>, jame įrengtą infrastruktūrą pritaikant atsižvelgus ir į senstančios visuomenės poreikius.</w:t>
            </w:r>
          </w:p>
          <w:p w14:paraId="37C23036" w14:textId="22E9F891" w:rsidR="001905AA" w:rsidRDefault="004E5BAF" w:rsidP="0076503F">
            <w:pPr>
              <w:widowControl w:val="0"/>
              <w:suppressAutoHyphens/>
              <w:jc w:val="both"/>
              <w:rPr>
                <w:rFonts w:eastAsia="Calibri"/>
                <w:b/>
                <w:bCs/>
                <w:i/>
                <w:color w:val="808080"/>
                <w:szCs w:val="22"/>
              </w:rPr>
            </w:pPr>
            <w:r w:rsidRPr="00180944">
              <w:rPr>
                <w:lang w:eastAsia="lt-LT"/>
              </w:rPr>
              <w:t>Pramonin</w:t>
            </w:r>
            <w:r w:rsidR="00C014C8" w:rsidRPr="00180944">
              <w:rPr>
                <w:lang w:eastAsia="lt-LT"/>
              </w:rPr>
              <w:t>ių</w:t>
            </w:r>
            <w:r w:rsidR="00C014C8">
              <w:rPr>
                <w:lang w:eastAsia="lt-LT"/>
              </w:rPr>
              <w:t xml:space="preserve"> ir komercinių</w:t>
            </w:r>
            <w:r>
              <w:rPr>
                <w:lang w:eastAsia="lt-LT"/>
              </w:rPr>
              <w:t xml:space="preserve"> teritorij</w:t>
            </w:r>
            <w:r w:rsidR="00C014C8">
              <w:rPr>
                <w:lang w:eastAsia="lt-LT"/>
              </w:rPr>
              <w:t>ų</w:t>
            </w:r>
            <w:r>
              <w:rPr>
                <w:lang w:eastAsia="lt-LT"/>
              </w:rPr>
              <w:t xml:space="preserve"> nepatrauklumą numatoma spręsti vystant naujus investicinius sklypus. Neapibrėžtumo dėl karų grėsmę siekiama sušvelninti bei suvaldyti </w:t>
            </w:r>
            <w:r w:rsidRPr="007D7E3D">
              <w:rPr>
                <w:lang w:eastAsia="lt-LT"/>
              </w:rPr>
              <w:t xml:space="preserve">įrengiant erdves kūrybinių industrijų skatinimui </w:t>
            </w:r>
            <w:r w:rsidR="0042639A" w:rsidRPr="007D7E3D">
              <w:rPr>
                <w:lang w:eastAsia="lt-LT"/>
              </w:rPr>
              <w:t>atliepiant</w:t>
            </w:r>
            <w:r w:rsidRPr="007D7E3D">
              <w:rPr>
                <w:lang w:eastAsia="lt-LT"/>
              </w:rPr>
              <w:t xml:space="preserve"> verslo poreikius ir atsižvelgiant į nacionalinio mąsto dėmesį pramonės ir gamybos sektorių plėtrai.</w:t>
            </w:r>
          </w:p>
        </w:tc>
      </w:tr>
    </w:tbl>
    <w:p w14:paraId="6E95379A" w14:textId="705FDE89" w:rsidR="00646993" w:rsidRDefault="00646993">
      <w:pPr>
        <w:rPr>
          <w:lang w:eastAsia="lt-LT"/>
        </w:rPr>
      </w:pPr>
    </w:p>
    <w:p w14:paraId="45AA0A05" w14:textId="626D9A41" w:rsidR="001905AA" w:rsidRDefault="003304F9">
      <w:pPr>
        <w:suppressAutoHyphens/>
        <w:jc w:val="center"/>
        <w:rPr>
          <w:b/>
          <w:caps/>
          <w:szCs w:val="24"/>
          <w:lang w:eastAsia="lt-LT"/>
        </w:rPr>
      </w:pPr>
      <w:r>
        <w:rPr>
          <w:b/>
          <w:caps/>
          <w:szCs w:val="24"/>
        </w:rPr>
        <w:t>III skyrius</w:t>
      </w:r>
    </w:p>
    <w:p w14:paraId="274F324B" w14:textId="77777777" w:rsidR="001905AA" w:rsidRDefault="003304F9">
      <w:pPr>
        <w:suppressAutoHyphens/>
        <w:jc w:val="center"/>
        <w:rPr>
          <w:b/>
          <w:caps/>
          <w:szCs w:val="24"/>
        </w:rPr>
      </w:pPr>
      <w:r>
        <w:rPr>
          <w:b/>
          <w:caps/>
          <w:szCs w:val="24"/>
        </w:rPr>
        <w:t>TIKSLAI IR UŽDAVINIAI</w:t>
      </w:r>
      <w:r>
        <w:rPr>
          <w:rFonts w:eastAsia="Calibri"/>
          <w:b/>
          <w:szCs w:val="22"/>
        </w:rPr>
        <w:t xml:space="preserve"> IR JŲ VERTINIMO RODIKLIAI</w:t>
      </w:r>
    </w:p>
    <w:p w14:paraId="24491DDF" w14:textId="77777777" w:rsidR="001905AA" w:rsidRDefault="001905AA">
      <w:pPr>
        <w:suppressAutoHyphens/>
        <w:jc w:val="center"/>
        <w:rPr>
          <w:b/>
          <w:caps/>
          <w:szCs w:val="24"/>
        </w:rPr>
      </w:pPr>
    </w:p>
    <w:tbl>
      <w:tblPr>
        <w:tblW w:w="14553" w:type="dxa"/>
        <w:tblInd w:w="137" w:type="dxa"/>
        <w:tblLayout w:type="fixed"/>
        <w:tblLook w:val="04A0" w:firstRow="1" w:lastRow="0" w:firstColumn="1" w:lastColumn="0" w:noHBand="0" w:noVBand="1"/>
      </w:tblPr>
      <w:tblGrid>
        <w:gridCol w:w="1418"/>
        <w:gridCol w:w="1702"/>
        <w:gridCol w:w="1275"/>
        <w:gridCol w:w="1276"/>
        <w:gridCol w:w="1277"/>
        <w:gridCol w:w="1557"/>
        <w:gridCol w:w="1985"/>
        <w:gridCol w:w="1276"/>
        <w:gridCol w:w="1275"/>
        <w:gridCol w:w="1512"/>
      </w:tblGrid>
      <w:tr w:rsidR="001905AA" w14:paraId="4BC6E461" w14:textId="77777777">
        <w:trPr>
          <w:trHeight w:val="573"/>
        </w:trPr>
        <w:tc>
          <w:tcPr>
            <w:tcW w:w="14553" w:type="dxa"/>
            <w:gridSpan w:val="10"/>
            <w:tcBorders>
              <w:top w:val="single" w:sz="4" w:space="0" w:color="000000"/>
              <w:left w:val="single" w:sz="4" w:space="0" w:color="000000"/>
              <w:bottom w:val="single" w:sz="4" w:space="0" w:color="000000"/>
              <w:right w:val="single" w:sz="4" w:space="0" w:color="000000"/>
            </w:tcBorders>
          </w:tcPr>
          <w:p w14:paraId="657B71BA" w14:textId="49907471" w:rsidR="001905AA" w:rsidRDefault="001905AA">
            <w:pPr>
              <w:widowControl w:val="0"/>
              <w:suppressAutoHyphens/>
              <w:jc w:val="both"/>
              <w:rPr>
                <w:rFonts w:eastAsia="Calibri"/>
                <w:i/>
                <w:color w:val="808080"/>
                <w:szCs w:val="22"/>
                <w:shd w:val="clear" w:color="auto" w:fill="FFFF00"/>
              </w:rPr>
            </w:pPr>
          </w:p>
        </w:tc>
      </w:tr>
      <w:tr w:rsidR="001905AA" w14:paraId="36770C43" w14:textId="77777777" w:rsidTr="00C441C4">
        <w:trPr>
          <w:trHeight w:val="57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8344816" w14:textId="3565ECCD" w:rsidR="001905AA" w:rsidRDefault="003304F9">
            <w:pPr>
              <w:widowControl w:val="0"/>
              <w:suppressAutoHyphens/>
              <w:jc w:val="center"/>
              <w:rPr>
                <w:rFonts w:eastAsia="Calibri"/>
                <w:b/>
                <w:sz w:val="22"/>
                <w:szCs w:val="22"/>
              </w:rPr>
            </w:pPr>
            <w:r>
              <w:rPr>
                <w:rFonts w:eastAsia="Calibri"/>
                <w:b/>
                <w:sz w:val="22"/>
                <w:szCs w:val="22"/>
              </w:rPr>
              <w:t>Tikslas (-ai)</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78BE4E94" w14:textId="223A3BA8" w:rsidR="001905AA" w:rsidRDefault="003304F9">
            <w:pPr>
              <w:widowControl w:val="0"/>
              <w:suppressAutoHyphens/>
              <w:jc w:val="center"/>
              <w:rPr>
                <w:rFonts w:eastAsia="Calibri"/>
                <w:b/>
                <w:sz w:val="22"/>
                <w:szCs w:val="22"/>
              </w:rPr>
            </w:pPr>
            <w:r>
              <w:rPr>
                <w:rFonts w:eastAsia="Calibri"/>
                <w:b/>
                <w:sz w:val="22"/>
                <w:szCs w:val="22"/>
              </w:rPr>
              <w:t>Tikslo poveikio rodiklis (-</w:t>
            </w:r>
            <w:proofErr w:type="spellStart"/>
            <w:r>
              <w:rPr>
                <w:rFonts w:eastAsia="Calibri"/>
                <w:b/>
                <w:sz w:val="22"/>
                <w:szCs w:val="22"/>
              </w:rPr>
              <w:t>iai</w:t>
            </w:r>
            <w:proofErr w:type="spellEnd"/>
            <w:r>
              <w:rPr>
                <w:rFonts w:eastAsia="Calibri"/>
                <w:b/>
                <w:sz w:val="22"/>
                <w:szCs w:val="22"/>
              </w:rPr>
              <w:t>)</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37D974C2" w14:textId="2F0F64F0" w:rsidR="001905AA" w:rsidRDefault="003304F9">
            <w:pPr>
              <w:widowControl w:val="0"/>
              <w:suppressAutoHyphens/>
              <w:jc w:val="center"/>
              <w:rPr>
                <w:rFonts w:eastAsia="Calibri"/>
                <w:b/>
                <w:sz w:val="22"/>
                <w:szCs w:val="22"/>
              </w:rPr>
            </w:pPr>
            <w:r>
              <w:rPr>
                <w:rFonts w:eastAsia="Calibri"/>
                <w:b/>
                <w:sz w:val="22"/>
                <w:szCs w:val="22"/>
              </w:rPr>
              <w:t>Tikslo poveikio rodiklio (-</w:t>
            </w:r>
            <w:proofErr w:type="spellStart"/>
            <w:r>
              <w:rPr>
                <w:rFonts w:eastAsia="Calibri"/>
                <w:b/>
                <w:sz w:val="22"/>
                <w:szCs w:val="22"/>
              </w:rPr>
              <w:t>ių</w:t>
            </w:r>
            <w:proofErr w:type="spellEnd"/>
            <w:r>
              <w:rPr>
                <w:rFonts w:eastAsia="Calibri"/>
                <w:b/>
                <w:sz w:val="22"/>
                <w:szCs w:val="22"/>
              </w:rPr>
              <w:t>) reikšmės</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C610D05" w14:textId="77777777" w:rsidR="001905AA" w:rsidRDefault="003304F9">
            <w:pPr>
              <w:widowControl w:val="0"/>
              <w:suppressAutoHyphens/>
              <w:jc w:val="center"/>
              <w:rPr>
                <w:rFonts w:eastAsia="Calibri"/>
                <w:b/>
                <w:bCs/>
                <w:sz w:val="22"/>
                <w:szCs w:val="22"/>
              </w:rPr>
            </w:pPr>
            <w:r>
              <w:rPr>
                <w:rFonts w:eastAsia="Calibri"/>
                <w:b/>
                <w:bCs/>
                <w:sz w:val="22"/>
                <w:szCs w:val="22"/>
              </w:rPr>
              <w:t>Uždaviniai</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23D4ACA" w14:textId="77777777" w:rsidR="001905AA" w:rsidRDefault="003304F9">
            <w:pPr>
              <w:widowControl w:val="0"/>
              <w:suppressAutoHyphens/>
              <w:jc w:val="center"/>
              <w:rPr>
                <w:rFonts w:eastAsia="Calibri"/>
                <w:b/>
                <w:bCs/>
                <w:sz w:val="22"/>
                <w:szCs w:val="22"/>
              </w:rPr>
            </w:pPr>
            <w:r>
              <w:rPr>
                <w:rFonts w:eastAsia="Calibri"/>
                <w:b/>
                <w:bCs/>
                <w:sz w:val="22"/>
                <w:szCs w:val="22"/>
              </w:rPr>
              <w:t>Uždavinių rezultato rodikliai</w:t>
            </w:r>
          </w:p>
        </w:tc>
        <w:tc>
          <w:tcPr>
            <w:tcW w:w="4063"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246AF649" w14:textId="77777777" w:rsidR="001905AA" w:rsidRDefault="003304F9">
            <w:pPr>
              <w:widowControl w:val="0"/>
              <w:suppressAutoHyphens/>
              <w:jc w:val="center"/>
              <w:rPr>
                <w:rFonts w:eastAsia="Calibri"/>
                <w:b/>
                <w:sz w:val="22"/>
                <w:szCs w:val="22"/>
              </w:rPr>
            </w:pPr>
            <w:r>
              <w:rPr>
                <w:rFonts w:eastAsia="Calibri"/>
                <w:b/>
                <w:sz w:val="22"/>
                <w:szCs w:val="22"/>
              </w:rPr>
              <w:t>Uždavinių rezultato rodiklių reikšmės</w:t>
            </w:r>
          </w:p>
        </w:tc>
      </w:tr>
      <w:tr w:rsidR="001905AA" w14:paraId="3EA48B98" w14:textId="77777777" w:rsidTr="00C441C4">
        <w:trPr>
          <w:trHeight w:val="573"/>
        </w:trPr>
        <w:tc>
          <w:tcPr>
            <w:tcW w:w="1418"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1E3398" w14:textId="77777777" w:rsidR="001905AA" w:rsidRDefault="001905AA">
            <w:pPr>
              <w:widowControl w:val="0"/>
              <w:suppressAutoHyphens/>
              <w:jc w:val="center"/>
              <w:rPr>
                <w:lang w:eastAsia="lt-LT"/>
              </w:rPr>
            </w:pPr>
          </w:p>
        </w:tc>
        <w:tc>
          <w:tcPr>
            <w:tcW w:w="1702"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71AE0C1B" w14:textId="77777777" w:rsidR="001905AA" w:rsidRDefault="001905AA">
            <w:pPr>
              <w:widowControl w:val="0"/>
              <w:suppressAutoHyphens/>
              <w:jc w:val="center"/>
              <w:rPr>
                <w:lang w:eastAsia="lt-LT"/>
              </w:rPr>
            </w:pP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D13695C" w14:textId="77777777" w:rsidR="001905AA" w:rsidRDefault="003304F9">
            <w:pPr>
              <w:widowControl w:val="0"/>
              <w:suppressAutoHyphens/>
              <w:jc w:val="center"/>
              <w:rPr>
                <w:rFonts w:eastAsia="Calibri"/>
                <w:b/>
                <w:sz w:val="22"/>
                <w:szCs w:val="22"/>
              </w:rPr>
            </w:pPr>
            <w:r>
              <w:rPr>
                <w:rFonts w:eastAsia="Calibri"/>
                <w:b/>
                <w:sz w:val="22"/>
                <w:szCs w:val="22"/>
              </w:rPr>
              <w:t>Pradinė</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CBDCA83" w14:textId="77777777" w:rsidR="001905AA" w:rsidRDefault="003304F9">
            <w:pPr>
              <w:widowControl w:val="0"/>
              <w:suppressAutoHyphens/>
              <w:jc w:val="center"/>
              <w:rPr>
                <w:rFonts w:eastAsia="Calibri"/>
                <w:b/>
                <w:bCs/>
                <w:sz w:val="22"/>
                <w:szCs w:val="22"/>
              </w:rPr>
            </w:pPr>
            <w:r>
              <w:rPr>
                <w:rFonts w:eastAsia="Calibri"/>
                <w:b/>
                <w:bCs/>
                <w:sz w:val="22"/>
                <w:szCs w:val="22"/>
              </w:rPr>
              <w:t>Tarpinė</w:t>
            </w:r>
          </w:p>
        </w:tc>
        <w:tc>
          <w:tcPr>
            <w:tcW w:w="127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80EC023" w14:textId="77777777" w:rsidR="001905AA" w:rsidRDefault="003304F9">
            <w:pPr>
              <w:widowControl w:val="0"/>
              <w:suppressAutoHyphens/>
              <w:jc w:val="center"/>
              <w:rPr>
                <w:rFonts w:eastAsia="Calibri"/>
                <w:b/>
                <w:bCs/>
                <w:sz w:val="22"/>
                <w:szCs w:val="22"/>
              </w:rPr>
            </w:pPr>
            <w:r>
              <w:rPr>
                <w:rFonts w:eastAsia="Calibri"/>
                <w:b/>
                <w:bCs/>
                <w:sz w:val="22"/>
                <w:szCs w:val="22"/>
              </w:rPr>
              <w:t>Siekiama</w:t>
            </w:r>
          </w:p>
        </w:tc>
        <w:tc>
          <w:tcPr>
            <w:tcW w:w="1557"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38EDA933" w14:textId="77777777" w:rsidR="001905AA" w:rsidRDefault="001905AA">
            <w:pPr>
              <w:widowControl w:val="0"/>
              <w:suppressAutoHyphens/>
              <w:jc w:val="center"/>
              <w:rPr>
                <w:lang w:eastAsia="lt-LT"/>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80E2FF" w14:textId="77777777" w:rsidR="001905AA" w:rsidRDefault="001905AA">
            <w:pPr>
              <w:widowControl w:val="0"/>
              <w:suppressAutoHyphens/>
              <w:jc w:val="center"/>
              <w:rPr>
                <w:lang w:eastAsia="lt-LT"/>
              </w:rPr>
            </w:pP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B90FF78" w14:textId="77777777" w:rsidR="001905AA" w:rsidRDefault="003304F9">
            <w:pPr>
              <w:widowControl w:val="0"/>
              <w:suppressAutoHyphens/>
              <w:jc w:val="center"/>
              <w:rPr>
                <w:rFonts w:eastAsia="Calibri"/>
                <w:b/>
                <w:sz w:val="22"/>
                <w:szCs w:val="22"/>
              </w:rPr>
            </w:pPr>
            <w:r>
              <w:rPr>
                <w:rFonts w:eastAsia="Calibri"/>
                <w:b/>
                <w:sz w:val="22"/>
                <w:szCs w:val="22"/>
              </w:rPr>
              <w:t>Pradinė</w:t>
            </w: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4A5663A" w14:textId="77777777" w:rsidR="001905AA" w:rsidRDefault="003304F9">
            <w:pPr>
              <w:widowControl w:val="0"/>
              <w:suppressAutoHyphens/>
              <w:jc w:val="center"/>
              <w:rPr>
                <w:rFonts w:eastAsia="Calibri"/>
                <w:b/>
                <w:sz w:val="22"/>
                <w:szCs w:val="22"/>
              </w:rPr>
            </w:pPr>
            <w:r>
              <w:rPr>
                <w:rFonts w:eastAsia="Calibri"/>
                <w:b/>
                <w:sz w:val="22"/>
                <w:szCs w:val="22"/>
              </w:rPr>
              <w:t>Tarpinė</w:t>
            </w:r>
          </w:p>
        </w:tc>
        <w:tc>
          <w:tcPr>
            <w:tcW w:w="151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84F8B6D" w14:textId="77777777" w:rsidR="001905AA" w:rsidRDefault="003304F9">
            <w:pPr>
              <w:widowControl w:val="0"/>
              <w:suppressAutoHyphens/>
              <w:jc w:val="center"/>
              <w:rPr>
                <w:rFonts w:eastAsia="Calibri"/>
                <w:b/>
                <w:bCs/>
                <w:sz w:val="22"/>
                <w:szCs w:val="22"/>
              </w:rPr>
            </w:pPr>
            <w:r>
              <w:rPr>
                <w:rFonts w:eastAsia="Calibri"/>
                <w:b/>
                <w:bCs/>
                <w:sz w:val="22"/>
                <w:szCs w:val="22"/>
              </w:rPr>
              <w:t>Siekiama</w:t>
            </w:r>
          </w:p>
        </w:tc>
      </w:tr>
      <w:tr w:rsidR="001905AA" w14:paraId="29A0AB5E" w14:textId="77777777" w:rsidTr="00C441C4">
        <w:trPr>
          <w:trHeight w:val="248"/>
        </w:trPr>
        <w:tc>
          <w:tcPr>
            <w:tcW w:w="141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98C2C7F" w14:textId="77777777" w:rsidR="001905AA" w:rsidRDefault="003304F9">
            <w:pPr>
              <w:widowControl w:val="0"/>
              <w:suppressAutoHyphens/>
              <w:jc w:val="center"/>
              <w:rPr>
                <w:rFonts w:eastAsia="Calibri"/>
                <w:sz w:val="22"/>
                <w:szCs w:val="22"/>
              </w:rPr>
            </w:pPr>
            <w:r>
              <w:rPr>
                <w:rFonts w:eastAsia="Calibri"/>
                <w:sz w:val="22"/>
                <w:szCs w:val="22"/>
              </w:rPr>
              <w:t>1</w:t>
            </w:r>
          </w:p>
        </w:tc>
        <w:tc>
          <w:tcPr>
            <w:tcW w:w="170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193DBA8" w14:textId="77777777" w:rsidR="001905AA" w:rsidRDefault="003304F9">
            <w:pPr>
              <w:widowControl w:val="0"/>
              <w:suppressAutoHyphens/>
              <w:jc w:val="center"/>
              <w:rPr>
                <w:rFonts w:eastAsia="Calibri"/>
                <w:sz w:val="22"/>
                <w:szCs w:val="22"/>
              </w:rPr>
            </w:pPr>
            <w:r>
              <w:rPr>
                <w:rFonts w:eastAsia="Calibri"/>
                <w:sz w:val="22"/>
                <w:szCs w:val="22"/>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05E7580"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2CE958E"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DEEAF6"/>
          </w:tcPr>
          <w:p w14:paraId="4A4C2B32"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5</w:t>
            </w:r>
          </w:p>
        </w:tc>
        <w:tc>
          <w:tcPr>
            <w:tcW w:w="155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722095C"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FCE0A5B"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E70092B"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6B1C94BB" w14:textId="77777777" w:rsidR="001905AA" w:rsidRDefault="001905AA">
            <w:pPr>
              <w:widowControl w:val="0"/>
              <w:suppressAutoHyphens/>
              <w:jc w:val="center"/>
              <w:rPr>
                <w:rFonts w:eastAsia="Calibri"/>
                <w:color w:val="000000"/>
                <w:sz w:val="22"/>
                <w:szCs w:val="22"/>
              </w:rPr>
            </w:pPr>
          </w:p>
        </w:tc>
        <w:tc>
          <w:tcPr>
            <w:tcW w:w="151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282A92B"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8</w:t>
            </w:r>
          </w:p>
        </w:tc>
      </w:tr>
      <w:tr w:rsidR="004E5BAF" w14:paraId="70F71CD4" w14:textId="77777777" w:rsidTr="00C441C4">
        <w:trPr>
          <w:trHeight w:val="1739"/>
        </w:trPr>
        <w:tc>
          <w:tcPr>
            <w:tcW w:w="1418" w:type="dxa"/>
            <w:vMerge w:val="restart"/>
            <w:tcBorders>
              <w:top w:val="single" w:sz="4" w:space="0" w:color="000000"/>
              <w:left w:val="single" w:sz="4" w:space="0" w:color="000000"/>
              <w:right w:val="single" w:sz="4" w:space="0" w:color="000000"/>
            </w:tcBorders>
          </w:tcPr>
          <w:p w14:paraId="13DAF956" w14:textId="44211065" w:rsidR="004E5BAF" w:rsidRPr="00D9627C" w:rsidRDefault="004E5BAF" w:rsidP="00F91086">
            <w:pPr>
              <w:widowControl w:val="0"/>
              <w:suppressAutoHyphens/>
              <w:jc w:val="both"/>
              <w:rPr>
                <w:rFonts w:eastAsia="Calibri"/>
                <w:i/>
                <w:color w:val="808080"/>
                <w:szCs w:val="24"/>
              </w:rPr>
            </w:pPr>
            <w:r w:rsidRPr="00D9627C">
              <w:rPr>
                <w:rFonts w:eastAsia="Calibri"/>
                <w:iCs/>
                <w:szCs w:val="24"/>
              </w:rPr>
              <w:t xml:space="preserve">Didinti </w:t>
            </w:r>
            <w:r w:rsidRPr="00D9627C">
              <w:rPr>
                <w:rFonts w:eastAsia="Calibri"/>
                <w:bCs/>
                <w:szCs w:val="24"/>
              </w:rPr>
              <w:t>Telšių miesto, kaip region</w:t>
            </w:r>
            <w:r w:rsidR="005C1BD5" w:rsidRPr="00D9627C">
              <w:rPr>
                <w:rFonts w:eastAsia="Calibri"/>
                <w:bCs/>
                <w:szCs w:val="24"/>
              </w:rPr>
              <w:t xml:space="preserve">o </w:t>
            </w:r>
            <w:r w:rsidRPr="00D9627C">
              <w:rPr>
                <w:rFonts w:eastAsia="Calibri"/>
                <w:bCs/>
                <w:szCs w:val="24"/>
              </w:rPr>
              <w:t>centro, patrauklumą gyventi, investuoti</w:t>
            </w:r>
          </w:p>
        </w:tc>
        <w:tc>
          <w:tcPr>
            <w:tcW w:w="1702" w:type="dxa"/>
            <w:vMerge w:val="restart"/>
            <w:tcBorders>
              <w:top w:val="single" w:sz="4" w:space="0" w:color="000000"/>
              <w:left w:val="single" w:sz="4" w:space="0" w:color="000000"/>
              <w:right w:val="single" w:sz="4" w:space="0" w:color="000000"/>
            </w:tcBorders>
          </w:tcPr>
          <w:p w14:paraId="529C16F5" w14:textId="3A114F8B" w:rsidR="004E5BAF" w:rsidRPr="00D9627C" w:rsidRDefault="004E5BAF" w:rsidP="00F91086">
            <w:pPr>
              <w:widowControl w:val="0"/>
              <w:suppressAutoHyphens/>
              <w:jc w:val="both"/>
              <w:rPr>
                <w:rFonts w:eastAsia="Calibri"/>
                <w:i/>
                <w:color w:val="808080"/>
                <w:szCs w:val="24"/>
              </w:rPr>
            </w:pPr>
            <w:r w:rsidRPr="00D9627C">
              <w:rPr>
                <w:rFonts w:eastAsia="Calibri"/>
                <w:iCs/>
                <w:szCs w:val="24"/>
              </w:rPr>
              <w:t xml:space="preserve">Telšių </w:t>
            </w:r>
            <w:r w:rsidR="00DE168F" w:rsidRPr="00D9627C">
              <w:rPr>
                <w:rFonts w:eastAsia="Calibri"/>
                <w:iCs/>
                <w:szCs w:val="24"/>
              </w:rPr>
              <w:t xml:space="preserve">rajono savivaldybės </w:t>
            </w:r>
            <w:proofErr w:type="spellStart"/>
            <w:r w:rsidR="00DE168F" w:rsidRPr="00D9627C">
              <w:rPr>
                <w:rFonts w:eastAsia="Calibri"/>
                <w:iCs/>
                <w:szCs w:val="24"/>
              </w:rPr>
              <w:t>neto</w:t>
            </w:r>
            <w:proofErr w:type="spellEnd"/>
            <w:r w:rsidR="00DE168F" w:rsidRPr="00D9627C">
              <w:rPr>
                <w:rFonts w:eastAsia="Calibri"/>
                <w:iCs/>
                <w:szCs w:val="24"/>
              </w:rPr>
              <w:t xml:space="preserve"> migracija,</w:t>
            </w:r>
            <w:r w:rsidRPr="00D9627C">
              <w:rPr>
                <w:rFonts w:eastAsia="Calibri"/>
                <w:iCs/>
                <w:szCs w:val="24"/>
              </w:rPr>
              <w:t xml:space="preserve"> (asmenys)</w:t>
            </w:r>
          </w:p>
        </w:tc>
        <w:tc>
          <w:tcPr>
            <w:tcW w:w="1275" w:type="dxa"/>
            <w:vMerge w:val="restart"/>
            <w:tcBorders>
              <w:top w:val="single" w:sz="4" w:space="0" w:color="000000"/>
              <w:left w:val="single" w:sz="4" w:space="0" w:color="000000"/>
              <w:right w:val="single" w:sz="4" w:space="0" w:color="000000"/>
            </w:tcBorders>
          </w:tcPr>
          <w:p w14:paraId="4929901E" w14:textId="5F50DA5F" w:rsidR="004E5BAF" w:rsidRDefault="00DE168F" w:rsidP="00F91086">
            <w:pPr>
              <w:widowControl w:val="0"/>
              <w:suppressAutoHyphens/>
              <w:jc w:val="both"/>
              <w:rPr>
                <w:rFonts w:eastAsia="Calibri"/>
                <w:i/>
                <w:color w:val="808080"/>
                <w:sz w:val="22"/>
                <w:szCs w:val="22"/>
              </w:rPr>
            </w:pPr>
            <w:r>
              <w:rPr>
                <w:rFonts w:eastAsia="Calibri"/>
                <w:iCs/>
                <w:sz w:val="22"/>
                <w:szCs w:val="22"/>
              </w:rPr>
              <w:t>45</w:t>
            </w:r>
            <w:r w:rsidR="004E5BAF" w:rsidRPr="00C62164">
              <w:rPr>
                <w:rFonts w:eastAsia="Calibri"/>
                <w:iCs/>
                <w:sz w:val="22"/>
                <w:szCs w:val="22"/>
              </w:rPr>
              <w:t xml:space="preserve"> (</w:t>
            </w:r>
            <w:r w:rsidR="004E5BAF">
              <w:rPr>
                <w:rFonts w:eastAsia="Calibri"/>
                <w:iCs/>
                <w:sz w:val="22"/>
                <w:szCs w:val="22"/>
              </w:rPr>
              <w:t>2022</w:t>
            </w:r>
            <w:r w:rsidR="004E5BAF" w:rsidRPr="00C62164">
              <w:rPr>
                <w:rFonts w:eastAsia="Calibri"/>
                <w:iCs/>
                <w:sz w:val="22"/>
                <w:szCs w:val="22"/>
              </w:rPr>
              <w:t>)</w:t>
            </w:r>
          </w:p>
        </w:tc>
        <w:tc>
          <w:tcPr>
            <w:tcW w:w="1276" w:type="dxa"/>
            <w:vMerge w:val="restart"/>
            <w:tcBorders>
              <w:top w:val="single" w:sz="4" w:space="0" w:color="000000"/>
              <w:left w:val="single" w:sz="4" w:space="0" w:color="000000"/>
              <w:right w:val="single" w:sz="4" w:space="0" w:color="000000"/>
            </w:tcBorders>
          </w:tcPr>
          <w:p w14:paraId="5A8AA3F1" w14:textId="4E237516" w:rsidR="004E5BAF" w:rsidRDefault="00DE168F" w:rsidP="00F91086">
            <w:pPr>
              <w:widowControl w:val="0"/>
              <w:suppressAutoHyphens/>
              <w:jc w:val="center"/>
              <w:rPr>
                <w:rFonts w:eastAsia="Calibri"/>
                <w:sz w:val="22"/>
                <w:szCs w:val="22"/>
              </w:rPr>
            </w:pPr>
            <w:r>
              <w:rPr>
                <w:rFonts w:eastAsia="Calibri"/>
                <w:iCs/>
                <w:sz w:val="22"/>
                <w:szCs w:val="22"/>
              </w:rPr>
              <w:t>45</w:t>
            </w:r>
            <w:r w:rsidR="004E5BAF" w:rsidRPr="00C62164">
              <w:rPr>
                <w:rFonts w:eastAsia="Calibri"/>
                <w:iCs/>
                <w:sz w:val="22"/>
                <w:szCs w:val="22"/>
              </w:rPr>
              <w:t xml:space="preserve"> (</w:t>
            </w:r>
            <w:r w:rsidR="004E5BAF">
              <w:rPr>
                <w:rFonts w:eastAsia="Calibri"/>
                <w:iCs/>
                <w:sz w:val="22"/>
                <w:szCs w:val="22"/>
              </w:rPr>
              <w:t>202</w:t>
            </w:r>
            <w:r>
              <w:rPr>
                <w:rFonts w:eastAsia="Calibri"/>
                <w:iCs/>
                <w:sz w:val="22"/>
                <w:szCs w:val="22"/>
              </w:rPr>
              <w:t>5</w:t>
            </w:r>
            <w:r w:rsidR="004E5BAF" w:rsidRPr="00C62164">
              <w:rPr>
                <w:rFonts w:eastAsia="Calibri"/>
                <w:iCs/>
                <w:sz w:val="22"/>
                <w:szCs w:val="22"/>
              </w:rPr>
              <w:t>)</w:t>
            </w:r>
          </w:p>
        </w:tc>
        <w:tc>
          <w:tcPr>
            <w:tcW w:w="1277" w:type="dxa"/>
            <w:vMerge w:val="restart"/>
            <w:tcBorders>
              <w:top w:val="single" w:sz="4" w:space="0" w:color="000000"/>
              <w:left w:val="single" w:sz="4" w:space="0" w:color="000000"/>
              <w:right w:val="single" w:sz="4" w:space="0" w:color="000000"/>
            </w:tcBorders>
          </w:tcPr>
          <w:p w14:paraId="13C0349D" w14:textId="31CEA991" w:rsidR="004E5BAF" w:rsidRDefault="00BB359B" w:rsidP="00F91086">
            <w:pPr>
              <w:widowControl w:val="0"/>
              <w:suppressAutoHyphens/>
              <w:rPr>
                <w:rFonts w:eastAsia="Calibri"/>
                <w:i/>
                <w:color w:val="808080"/>
                <w:sz w:val="22"/>
                <w:szCs w:val="22"/>
              </w:rPr>
            </w:pPr>
            <w:r>
              <w:rPr>
                <w:rFonts w:eastAsia="Calibri"/>
                <w:iCs/>
                <w:sz w:val="22"/>
                <w:szCs w:val="22"/>
              </w:rPr>
              <w:t>245</w:t>
            </w:r>
            <w:r w:rsidR="004E5BAF" w:rsidRPr="00C62164">
              <w:rPr>
                <w:rFonts w:eastAsia="Calibri"/>
                <w:iCs/>
                <w:sz w:val="22"/>
                <w:szCs w:val="22"/>
              </w:rPr>
              <w:t xml:space="preserve"> (</w:t>
            </w:r>
            <w:r w:rsidR="004E5BAF">
              <w:rPr>
                <w:rFonts w:eastAsia="Calibri"/>
                <w:iCs/>
                <w:sz w:val="22"/>
                <w:szCs w:val="22"/>
              </w:rPr>
              <w:t>2030</w:t>
            </w:r>
            <w:r w:rsidR="004E5BAF" w:rsidRPr="00C62164">
              <w:rPr>
                <w:rFonts w:eastAsia="Calibri"/>
                <w:iCs/>
                <w:sz w:val="22"/>
                <w:szCs w:val="22"/>
              </w:rPr>
              <w:t>)</w:t>
            </w:r>
          </w:p>
        </w:tc>
        <w:tc>
          <w:tcPr>
            <w:tcW w:w="1557" w:type="dxa"/>
            <w:tcBorders>
              <w:top w:val="single" w:sz="4" w:space="0" w:color="000000"/>
              <w:left w:val="single" w:sz="4" w:space="0" w:color="000000"/>
              <w:right w:val="single" w:sz="4" w:space="0" w:color="000000"/>
            </w:tcBorders>
          </w:tcPr>
          <w:p w14:paraId="4FAF1944" w14:textId="437ED526" w:rsidR="004E5BAF" w:rsidRPr="00E627AA" w:rsidRDefault="004E5BAF" w:rsidP="00F91086">
            <w:pPr>
              <w:widowControl w:val="0"/>
              <w:suppressAutoHyphens/>
            </w:pPr>
            <w:r>
              <w:t>Padidinti</w:t>
            </w:r>
            <w:r w:rsidRPr="00E627AA">
              <w:t xml:space="preserve"> švietimo paslaugų </w:t>
            </w:r>
            <w:r>
              <w:t>pasiūlą</w:t>
            </w:r>
          </w:p>
        </w:tc>
        <w:tc>
          <w:tcPr>
            <w:tcW w:w="1985" w:type="dxa"/>
            <w:tcBorders>
              <w:top w:val="single" w:sz="4" w:space="0" w:color="000000"/>
              <w:left w:val="single" w:sz="4" w:space="0" w:color="000000"/>
              <w:right w:val="single" w:sz="4" w:space="0" w:color="000000"/>
            </w:tcBorders>
          </w:tcPr>
          <w:p w14:paraId="0B692251" w14:textId="6770D142" w:rsidR="004E5BAF" w:rsidRPr="00E627AA" w:rsidRDefault="004E5BAF" w:rsidP="00A57167">
            <w:pPr>
              <w:widowControl w:val="0"/>
              <w:suppressAutoHyphens/>
              <w:jc w:val="both"/>
            </w:pPr>
            <w:r w:rsidRPr="00E627AA">
              <w:t>R - Metinis konsoliduotų viešųjų paslaugų vartotojų skaičius</w:t>
            </w:r>
          </w:p>
        </w:tc>
        <w:tc>
          <w:tcPr>
            <w:tcW w:w="1276" w:type="dxa"/>
            <w:tcBorders>
              <w:top w:val="single" w:sz="4" w:space="0" w:color="000000"/>
              <w:left w:val="single" w:sz="4" w:space="0" w:color="000000"/>
              <w:right w:val="single" w:sz="4" w:space="0" w:color="000000"/>
            </w:tcBorders>
          </w:tcPr>
          <w:p w14:paraId="5B564462" w14:textId="207D10CD" w:rsidR="004E5BAF" w:rsidRPr="00E627AA" w:rsidRDefault="004E5BAF" w:rsidP="004E5BAF">
            <w:pPr>
              <w:widowControl w:val="0"/>
              <w:suppressAutoHyphens/>
            </w:pPr>
            <w:r>
              <w:t>0</w:t>
            </w:r>
          </w:p>
        </w:tc>
        <w:tc>
          <w:tcPr>
            <w:tcW w:w="1275" w:type="dxa"/>
            <w:tcBorders>
              <w:top w:val="single" w:sz="4" w:space="0" w:color="000000"/>
              <w:left w:val="single" w:sz="4" w:space="0" w:color="000000"/>
              <w:right w:val="single" w:sz="4" w:space="0" w:color="000000"/>
            </w:tcBorders>
          </w:tcPr>
          <w:p w14:paraId="178A3DF8" w14:textId="698F213E" w:rsidR="004E5BAF" w:rsidRPr="00E627AA" w:rsidRDefault="004E5BAF" w:rsidP="004E5BAF">
            <w:pPr>
              <w:widowControl w:val="0"/>
              <w:suppressAutoHyphens/>
            </w:pPr>
            <w:r>
              <w:t>0</w:t>
            </w:r>
          </w:p>
        </w:tc>
        <w:tc>
          <w:tcPr>
            <w:tcW w:w="1512" w:type="dxa"/>
            <w:tcBorders>
              <w:top w:val="single" w:sz="4" w:space="0" w:color="000000"/>
              <w:left w:val="single" w:sz="4" w:space="0" w:color="000000"/>
              <w:right w:val="single" w:sz="4" w:space="0" w:color="000000"/>
            </w:tcBorders>
          </w:tcPr>
          <w:p w14:paraId="2D7808D2" w14:textId="5B33E92C" w:rsidR="004F1850" w:rsidRPr="003C46CB" w:rsidRDefault="00CC2446" w:rsidP="004E5BAF">
            <w:pPr>
              <w:widowControl w:val="0"/>
              <w:suppressAutoHyphens/>
            </w:pPr>
            <w:r w:rsidRPr="003C46CB">
              <w:t>20</w:t>
            </w:r>
            <w:r w:rsidR="00E53E26" w:rsidRPr="003C46CB">
              <w:t>9</w:t>
            </w:r>
            <w:r w:rsidRPr="003C46CB">
              <w:t>.276</w:t>
            </w:r>
          </w:p>
        </w:tc>
      </w:tr>
      <w:tr w:rsidR="000E3748" w14:paraId="67C07E9C" w14:textId="77777777" w:rsidTr="00C441C4">
        <w:trPr>
          <w:trHeight w:val="2208"/>
        </w:trPr>
        <w:tc>
          <w:tcPr>
            <w:tcW w:w="1418" w:type="dxa"/>
            <w:vMerge/>
            <w:tcBorders>
              <w:left w:val="single" w:sz="4" w:space="0" w:color="000000"/>
              <w:right w:val="single" w:sz="4" w:space="0" w:color="000000"/>
            </w:tcBorders>
          </w:tcPr>
          <w:p w14:paraId="0EAC1573" w14:textId="77777777" w:rsidR="000E3748" w:rsidRDefault="000E3748">
            <w:pPr>
              <w:widowControl w:val="0"/>
              <w:suppressAutoHyphens/>
              <w:jc w:val="both"/>
              <w:rPr>
                <w:rFonts w:eastAsia="Calibri"/>
                <w:i/>
                <w:color w:val="808080"/>
                <w:sz w:val="22"/>
                <w:szCs w:val="22"/>
              </w:rPr>
            </w:pPr>
          </w:p>
        </w:tc>
        <w:tc>
          <w:tcPr>
            <w:tcW w:w="1702" w:type="dxa"/>
            <w:vMerge/>
            <w:tcBorders>
              <w:left w:val="single" w:sz="4" w:space="0" w:color="000000"/>
              <w:right w:val="single" w:sz="4" w:space="0" w:color="000000"/>
            </w:tcBorders>
          </w:tcPr>
          <w:p w14:paraId="7ABF9F89" w14:textId="77777777" w:rsidR="000E3748" w:rsidRDefault="000E3748">
            <w:pPr>
              <w:widowControl w:val="0"/>
              <w:suppressAutoHyphens/>
              <w:jc w:val="both"/>
              <w:rPr>
                <w:rFonts w:eastAsia="Calibri"/>
                <w:i/>
                <w:color w:val="808080"/>
                <w:sz w:val="22"/>
                <w:szCs w:val="22"/>
              </w:rPr>
            </w:pPr>
          </w:p>
        </w:tc>
        <w:tc>
          <w:tcPr>
            <w:tcW w:w="1275" w:type="dxa"/>
            <w:vMerge/>
            <w:tcBorders>
              <w:left w:val="single" w:sz="4" w:space="0" w:color="000000"/>
              <w:right w:val="single" w:sz="4" w:space="0" w:color="000000"/>
            </w:tcBorders>
          </w:tcPr>
          <w:p w14:paraId="245844E8" w14:textId="77777777" w:rsidR="000E3748" w:rsidRDefault="000E3748">
            <w:pPr>
              <w:widowControl w:val="0"/>
              <w:suppressAutoHyphens/>
              <w:jc w:val="both"/>
              <w:rPr>
                <w:rFonts w:eastAsia="Calibri"/>
                <w:i/>
                <w:color w:val="808080"/>
                <w:sz w:val="22"/>
                <w:szCs w:val="22"/>
              </w:rPr>
            </w:pPr>
          </w:p>
        </w:tc>
        <w:tc>
          <w:tcPr>
            <w:tcW w:w="1276" w:type="dxa"/>
            <w:vMerge/>
            <w:tcBorders>
              <w:left w:val="single" w:sz="4" w:space="0" w:color="000000"/>
              <w:right w:val="single" w:sz="4" w:space="0" w:color="000000"/>
            </w:tcBorders>
          </w:tcPr>
          <w:p w14:paraId="69582EC0" w14:textId="77777777" w:rsidR="000E3748" w:rsidRDefault="000E3748">
            <w:pPr>
              <w:widowControl w:val="0"/>
              <w:suppressAutoHyphens/>
              <w:jc w:val="center"/>
              <w:rPr>
                <w:rFonts w:eastAsia="Calibri"/>
                <w:i/>
                <w:color w:val="808080"/>
                <w:sz w:val="22"/>
                <w:szCs w:val="22"/>
              </w:rPr>
            </w:pPr>
          </w:p>
        </w:tc>
        <w:tc>
          <w:tcPr>
            <w:tcW w:w="1277" w:type="dxa"/>
            <w:vMerge/>
            <w:tcBorders>
              <w:left w:val="single" w:sz="4" w:space="0" w:color="000000"/>
              <w:right w:val="single" w:sz="4" w:space="0" w:color="000000"/>
            </w:tcBorders>
          </w:tcPr>
          <w:p w14:paraId="77067DF9" w14:textId="77777777" w:rsidR="000E3748" w:rsidRDefault="000E3748">
            <w:pPr>
              <w:widowControl w:val="0"/>
              <w:suppressAutoHyphens/>
              <w:rPr>
                <w:rFonts w:eastAsia="Calibri"/>
                <w:i/>
                <w:color w:val="808080"/>
                <w:sz w:val="22"/>
                <w:szCs w:val="22"/>
              </w:rPr>
            </w:pPr>
          </w:p>
        </w:tc>
        <w:tc>
          <w:tcPr>
            <w:tcW w:w="1557" w:type="dxa"/>
            <w:vMerge w:val="restart"/>
            <w:tcBorders>
              <w:top w:val="single" w:sz="4" w:space="0" w:color="000000"/>
              <w:left w:val="single" w:sz="4" w:space="0" w:color="000000"/>
              <w:right w:val="single" w:sz="4" w:space="0" w:color="000000"/>
            </w:tcBorders>
          </w:tcPr>
          <w:p w14:paraId="4F1BADD2" w14:textId="1EB2D84A" w:rsidR="000E3748" w:rsidRPr="00E627AA" w:rsidRDefault="000E3748">
            <w:pPr>
              <w:widowControl w:val="0"/>
              <w:suppressAutoHyphens/>
            </w:pPr>
            <w:r>
              <w:t>Padidinti viešųjų erdvių patrauklumą ir prieinamumą miesto gyventojams</w:t>
            </w:r>
          </w:p>
        </w:tc>
        <w:tc>
          <w:tcPr>
            <w:tcW w:w="1985" w:type="dxa"/>
            <w:tcBorders>
              <w:top w:val="single" w:sz="4" w:space="0" w:color="000000"/>
              <w:left w:val="single" w:sz="4" w:space="0" w:color="000000"/>
              <w:right w:val="single" w:sz="4" w:space="0" w:color="000000"/>
            </w:tcBorders>
          </w:tcPr>
          <w:p w14:paraId="73E82E92" w14:textId="21F9E091" w:rsidR="000E3748" w:rsidRPr="00E627AA" w:rsidRDefault="000E3748" w:rsidP="00AA22A8">
            <w:pPr>
              <w:widowControl w:val="0"/>
              <w:suppressAutoHyphens/>
              <w:jc w:val="both"/>
            </w:pPr>
            <w:r w:rsidRPr="00E91765">
              <w:t>R - Sukurtos arba atkurtos teritorijos, naudojamos ekonominei, rekreacinei ar turizmo paskirčiai, plotas, ha</w:t>
            </w:r>
          </w:p>
        </w:tc>
        <w:tc>
          <w:tcPr>
            <w:tcW w:w="1276" w:type="dxa"/>
            <w:tcBorders>
              <w:top w:val="single" w:sz="4" w:space="0" w:color="000000"/>
              <w:left w:val="single" w:sz="4" w:space="0" w:color="000000"/>
              <w:right w:val="single" w:sz="4" w:space="0" w:color="000000"/>
            </w:tcBorders>
          </w:tcPr>
          <w:p w14:paraId="2D4F9CB6" w14:textId="4C0499F0" w:rsidR="000E3748" w:rsidRPr="00E627AA" w:rsidRDefault="000E3748" w:rsidP="004E5BAF">
            <w:pPr>
              <w:widowControl w:val="0"/>
              <w:suppressAutoHyphens/>
            </w:pPr>
            <w:r>
              <w:t>0</w:t>
            </w:r>
          </w:p>
        </w:tc>
        <w:tc>
          <w:tcPr>
            <w:tcW w:w="1275" w:type="dxa"/>
            <w:tcBorders>
              <w:top w:val="single" w:sz="4" w:space="0" w:color="000000"/>
              <w:left w:val="single" w:sz="4" w:space="0" w:color="000000"/>
              <w:right w:val="single" w:sz="4" w:space="0" w:color="000000"/>
            </w:tcBorders>
          </w:tcPr>
          <w:p w14:paraId="623BCDC1" w14:textId="0B7A193C" w:rsidR="000E3748" w:rsidRPr="00E627AA" w:rsidRDefault="000E3748" w:rsidP="004E5BAF">
            <w:pPr>
              <w:widowControl w:val="0"/>
              <w:suppressAutoHyphens/>
            </w:pPr>
            <w:r>
              <w:t>0</w:t>
            </w:r>
          </w:p>
        </w:tc>
        <w:tc>
          <w:tcPr>
            <w:tcW w:w="1512" w:type="dxa"/>
            <w:tcBorders>
              <w:top w:val="single" w:sz="4" w:space="0" w:color="000000"/>
              <w:left w:val="single" w:sz="4" w:space="0" w:color="000000"/>
              <w:right w:val="single" w:sz="4" w:space="0" w:color="000000"/>
            </w:tcBorders>
          </w:tcPr>
          <w:p w14:paraId="7409421C" w14:textId="561E1E7F" w:rsidR="000E3748" w:rsidRPr="003C46CB" w:rsidRDefault="000E3748" w:rsidP="004E5BAF">
            <w:pPr>
              <w:widowControl w:val="0"/>
              <w:suppressAutoHyphens/>
            </w:pPr>
            <w:r w:rsidRPr="003C46CB">
              <w:t>41,60</w:t>
            </w:r>
          </w:p>
          <w:p w14:paraId="2B514493" w14:textId="40F814AA" w:rsidR="000E3748" w:rsidRPr="003C46CB" w:rsidRDefault="000E3748" w:rsidP="004E5BAF">
            <w:pPr>
              <w:widowControl w:val="0"/>
              <w:suppressAutoHyphens/>
            </w:pPr>
          </w:p>
        </w:tc>
      </w:tr>
      <w:tr w:rsidR="000E3748" w14:paraId="64C321C8" w14:textId="77777777" w:rsidTr="00A47F0B">
        <w:trPr>
          <w:trHeight w:val="573"/>
        </w:trPr>
        <w:tc>
          <w:tcPr>
            <w:tcW w:w="1418" w:type="dxa"/>
            <w:vMerge/>
            <w:tcBorders>
              <w:left w:val="single" w:sz="4" w:space="0" w:color="000000"/>
              <w:right w:val="single" w:sz="4" w:space="0" w:color="000000"/>
            </w:tcBorders>
          </w:tcPr>
          <w:p w14:paraId="5D5DB97D" w14:textId="77777777" w:rsidR="000E3748" w:rsidRDefault="000E3748">
            <w:pPr>
              <w:widowControl w:val="0"/>
              <w:suppressAutoHyphens/>
              <w:jc w:val="both"/>
              <w:rPr>
                <w:rFonts w:eastAsia="Calibri"/>
                <w:i/>
                <w:color w:val="808080"/>
                <w:sz w:val="22"/>
                <w:szCs w:val="22"/>
              </w:rPr>
            </w:pPr>
          </w:p>
        </w:tc>
        <w:tc>
          <w:tcPr>
            <w:tcW w:w="1702" w:type="dxa"/>
            <w:vMerge/>
            <w:tcBorders>
              <w:left w:val="single" w:sz="4" w:space="0" w:color="000000"/>
              <w:right w:val="single" w:sz="4" w:space="0" w:color="000000"/>
            </w:tcBorders>
          </w:tcPr>
          <w:p w14:paraId="6FA1CBF8" w14:textId="77777777" w:rsidR="000E3748" w:rsidRDefault="000E3748">
            <w:pPr>
              <w:widowControl w:val="0"/>
              <w:suppressAutoHyphens/>
              <w:jc w:val="both"/>
              <w:rPr>
                <w:rFonts w:eastAsia="Calibri"/>
                <w:i/>
                <w:color w:val="808080"/>
                <w:sz w:val="22"/>
                <w:szCs w:val="22"/>
              </w:rPr>
            </w:pPr>
          </w:p>
        </w:tc>
        <w:tc>
          <w:tcPr>
            <w:tcW w:w="1275" w:type="dxa"/>
            <w:vMerge/>
            <w:tcBorders>
              <w:left w:val="single" w:sz="4" w:space="0" w:color="000000"/>
              <w:right w:val="single" w:sz="4" w:space="0" w:color="000000"/>
            </w:tcBorders>
          </w:tcPr>
          <w:p w14:paraId="2D1AE7F3" w14:textId="77777777" w:rsidR="000E3748" w:rsidRDefault="000E3748">
            <w:pPr>
              <w:widowControl w:val="0"/>
              <w:suppressAutoHyphens/>
              <w:jc w:val="both"/>
              <w:rPr>
                <w:rFonts w:eastAsia="Calibri"/>
                <w:i/>
                <w:color w:val="808080"/>
                <w:sz w:val="22"/>
                <w:szCs w:val="22"/>
              </w:rPr>
            </w:pPr>
          </w:p>
        </w:tc>
        <w:tc>
          <w:tcPr>
            <w:tcW w:w="1276" w:type="dxa"/>
            <w:vMerge/>
            <w:tcBorders>
              <w:left w:val="single" w:sz="4" w:space="0" w:color="000000"/>
              <w:right w:val="single" w:sz="4" w:space="0" w:color="000000"/>
            </w:tcBorders>
          </w:tcPr>
          <w:p w14:paraId="7C411CAE" w14:textId="77777777" w:rsidR="000E3748" w:rsidRDefault="000E3748">
            <w:pPr>
              <w:widowControl w:val="0"/>
              <w:suppressAutoHyphens/>
              <w:jc w:val="center"/>
              <w:rPr>
                <w:rFonts w:eastAsia="Calibri"/>
                <w:i/>
                <w:color w:val="808080"/>
                <w:sz w:val="22"/>
                <w:szCs w:val="22"/>
              </w:rPr>
            </w:pPr>
          </w:p>
        </w:tc>
        <w:tc>
          <w:tcPr>
            <w:tcW w:w="1277" w:type="dxa"/>
            <w:vMerge/>
            <w:tcBorders>
              <w:left w:val="single" w:sz="4" w:space="0" w:color="000000"/>
              <w:right w:val="single" w:sz="4" w:space="0" w:color="000000"/>
            </w:tcBorders>
          </w:tcPr>
          <w:p w14:paraId="68F64362" w14:textId="77777777" w:rsidR="000E3748" w:rsidRDefault="000E3748">
            <w:pPr>
              <w:widowControl w:val="0"/>
              <w:suppressAutoHyphens/>
              <w:rPr>
                <w:rFonts w:eastAsia="Calibri"/>
                <w:i/>
                <w:color w:val="808080"/>
                <w:sz w:val="22"/>
                <w:szCs w:val="22"/>
              </w:rPr>
            </w:pPr>
          </w:p>
        </w:tc>
        <w:tc>
          <w:tcPr>
            <w:tcW w:w="1557" w:type="dxa"/>
            <w:vMerge/>
            <w:tcBorders>
              <w:left w:val="single" w:sz="4" w:space="0" w:color="000000"/>
              <w:right w:val="single" w:sz="4" w:space="0" w:color="000000"/>
            </w:tcBorders>
          </w:tcPr>
          <w:p w14:paraId="4A83F053" w14:textId="77777777" w:rsidR="000E3748" w:rsidRPr="00E627AA" w:rsidRDefault="000E3748">
            <w:pPr>
              <w:widowControl w:val="0"/>
              <w:suppressAutoHyphens/>
            </w:pPr>
          </w:p>
        </w:tc>
        <w:tc>
          <w:tcPr>
            <w:tcW w:w="1985" w:type="dxa"/>
            <w:tcBorders>
              <w:top w:val="single" w:sz="4" w:space="0" w:color="000000"/>
              <w:left w:val="single" w:sz="4" w:space="0" w:color="000000"/>
              <w:bottom w:val="single" w:sz="4" w:space="0" w:color="000000"/>
              <w:right w:val="single" w:sz="4" w:space="0" w:color="000000"/>
            </w:tcBorders>
          </w:tcPr>
          <w:p w14:paraId="42A7854E" w14:textId="29ECF6D7" w:rsidR="000E3748" w:rsidRPr="00E627AA" w:rsidRDefault="000E3748">
            <w:pPr>
              <w:widowControl w:val="0"/>
              <w:suppressAutoHyphens/>
              <w:jc w:val="both"/>
            </w:pPr>
            <w:r w:rsidRPr="00E627AA">
              <w:t xml:space="preserve">R </w:t>
            </w:r>
            <w:r>
              <w:t>–</w:t>
            </w:r>
            <w:r w:rsidRPr="00E627AA">
              <w:t xml:space="preserve"> Dviračiams skirtos infrastruktūros metinis naudotojų skaičius</w:t>
            </w:r>
            <w:r>
              <w:t>, vnt.</w:t>
            </w:r>
          </w:p>
        </w:tc>
        <w:tc>
          <w:tcPr>
            <w:tcW w:w="1276" w:type="dxa"/>
            <w:tcBorders>
              <w:top w:val="single" w:sz="4" w:space="0" w:color="000000"/>
              <w:left w:val="single" w:sz="4" w:space="0" w:color="000000"/>
              <w:bottom w:val="single" w:sz="4" w:space="0" w:color="000000"/>
              <w:right w:val="single" w:sz="4" w:space="0" w:color="000000"/>
            </w:tcBorders>
          </w:tcPr>
          <w:p w14:paraId="2FB1E36B" w14:textId="0A16C648" w:rsidR="000E3748" w:rsidRPr="00E627AA" w:rsidRDefault="000E3748">
            <w:pPr>
              <w:widowControl w:val="0"/>
              <w:suppressAutoHyphens/>
            </w:pPr>
            <w:r>
              <w:t>0</w:t>
            </w:r>
          </w:p>
        </w:tc>
        <w:tc>
          <w:tcPr>
            <w:tcW w:w="1275" w:type="dxa"/>
            <w:tcBorders>
              <w:top w:val="single" w:sz="4" w:space="0" w:color="000000"/>
              <w:left w:val="single" w:sz="4" w:space="0" w:color="000000"/>
              <w:bottom w:val="single" w:sz="4" w:space="0" w:color="000000"/>
              <w:right w:val="single" w:sz="4" w:space="0" w:color="000000"/>
            </w:tcBorders>
          </w:tcPr>
          <w:p w14:paraId="566E50CB" w14:textId="3B621C27" w:rsidR="000E3748" w:rsidRPr="00E627AA" w:rsidRDefault="000E3748">
            <w:pPr>
              <w:widowControl w:val="0"/>
              <w:suppressAutoHyphens/>
            </w:pPr>
            <w:r>
              <w:t>0</w:t>
            </w:r>
          </w:p>
        </w:tc>
        <w:tc>
          <w:tcPr>
            <w:tcW w:w="1512" w:type="dxa"/>
            <w:tcBorders>
              <w:top w:val="single" w:sz="4" w:space="0" w:color="000000"/>
              <w:left w:val="single" w:sz="4" w:space="0" w:color="000000"/>
              <w:bottom w:val="single" w:sz="4" w:space="0" w:color="000000"/>
              <w:right w:val="single" w:sz="4" w:space="0" w:color="000000"/>
            </w:tcBorders>
          </w:tcPr>
          <w:p w14:paraId="611E5C2D" w14:textId="5F8E9ABD" w:rsidR="000E3748" w:rsidRPr="001C4AA7" w:rsidRDefault="000E3748">
            <w:pPr>
              <w:widowControl w:val="0"/>
              <w:suppressAutoHyphens/>
              <w:rPr>
                <w:color w:val="EE0000"/>
              </w:rPr>
            </w:pPr>
            <w:r w:rsidRPr="003C46CB">
              <w:t>500</w:t>
            </w:r>
          </w:p>
        </w:tc>
      </w:tr>
      <w:tr w:rsidR="003C46CB" w14:paraId="54358457" w14:textId="77777777" w:rsidTr="00BE53B0">
        <w:trPr>
          <w:trHeight w:val="2484"/>
        </w:trPr>
        <w:tc>
          <w:tcPr>
            <w:tcW w:w="1418" w:type="dxa"/>
            <w:vMerge/>
            <w:tcBorders>
              <w:left w:val="single" w:sz="4" w:space="0" w:color="000000"/>
              <w:bottom w:val="single" w:sz="4" w:space="0" w:color="auto"/>
              <w:right w:val="single" w:sz="4" w:space="0" w:color="000000"/>
            </w:tcBorders>
          </w:tcPr>
          <w:p w14:paraId="221FB6EC" w14:textId="77777777" w:rsidR="003C46CB" w:rsidRDefault="003C46CB" w:rsidP="003C46CB">
            <w:pPr>
              <w:widowControl w:val="0"/>
              <w:suppressAutoHyphens/>
              <w:jc w:val="both"/>
              <w:rPr>
                <w:rFonts w:eastAsia="Calibri"/>
                <w:i/>
                <w:color w:val="808080"/>
                <w:sz w:val="22"/>
                <w:szCs w:val="22"/>
              </w:rPr>
            </w:pPr>
          </w:p>
        </w:tc>
        <w:tc>
          <w:tcPr>
            <w:tcW w:w="1702" w:type="dxa"/>
            <w:vMerge/>
            <w:tcBorders>
              <w:left w:val="single" w:sz="4" w:space="0" w:color="000000"/>
              <w:bottom w:val="single" w:sz="4" w:space="0" w:color="auto"/>
              <w:right w:val="single" w:sz="4" w:space="0" w:color="000000"/>
            </w:tcBorders>
          </w:tcPr>
          <w:p w14:paraId="35B9307C" w14:textId="77777777" w:rsidR="003C46CB" w:rsidRDefault="003C46CB" w:rsidP="003C46CB">
            <w:pPr>
              <w:widowControl w:val="0"/>
              <w:suppressAutoHyphens/>
              <w:jc w:val="both"/>
              <w:rPr>
                <w:rFonts w:eastAsia="Calibri"/>
                <w:i/>
                <w:color w:val="808080"/>
                <w:sz w:val="22"/>
                <w:szCs w:val="22"/>
              </w:rPr>
            </w:pPr>
          </w:p>
        </w:tc>
        <w:tc>
          <w:tcPr>
            <w:tcW w:w="1275" w:type="dxa"/>
            <w:vMerge/>
            <w:tcBorders>
              <w:left w:val="single" w:sz="4" w:space="0" w:color="000000"/>
              <w:bottom w:val="single" w:sz="4" w:space="0" w:color="auto"/>
              <w:right w:val="single" w:sz="4" w:space="0" w:color="000000"/>
            </w:tcBorders>
          </w:tcPr>
          <w:p w14:paraId="1C85DA18" w14:textId="77777777" w:rsidR="003C46CB" w:rsidRDefault="003C46CB" w:rsidP="003C46CB">
            <w:pPr>
              <w:widowControl w:val="0"/>
              <w:suppressAutoHyphens/>
              <w:jc w:val="both"/>
              <w:rPr>
                <w:rFonts w:eastAsia="Calibri"/>
                <w:i/>
                <w:color w:val="808080"/>
                <w:sz w:val="22"/>
                <w:szCs w:val="22"/>
              </w:rPr>
            </w:pPr>
          </w:p>
        </w:tc>
        <w:tc>
          <w:tcPr>
            <w:tcW w:w="1276" w:type="dxa"/>
            <w:vMerge/>
            <w:tcBorders>
              <w:left w:val="single" w:sz="4" w:space="0" w:color="000000"/>
              <w:bottom w:val="single" w:sz="4" w:space="0" w:color="auto"/>
              <w:right w:val="single" w:sz="4" w:space="0" w:color="000000"/>
            </w:tcBorders>
          </w:tcPr>
          <w:p w14:paraId="560C846A" w14:textId="77777777" w:rsidR="003C46CB" w:rsidRDefault="003C46CB" w:rsidP="003C46CB">
            <w:pPr>
              <w:widowControl w:val="0"/>
              <w:suppressAutoHyphens/>
              <w:jc w:val="center"/>
              <w:rPr>
                <w:rFonts w:eastAsia="Calibri"/>
                <w:i/>
                <w:color w:val="808080"/>
                <w:sz w:val="22"/>
                <w:szCs w:val="22"/>
              </w:rPr>
            </w:pPr>
          </w:p>
        </w:tc>
        <w:tc>
          <w:tcPr>
            <w:tcW w:w="1277" w:type="dxa"/>
            <w:vMerge/>
            <w:tcBorders>
              <w:left w:val="single" w:sz="4" w:space="0" w:color="000000"/>
              <w:bottom w:val="single" w:sz="4" w:space="0" w:color="auto"/>
              <w:right w:val="single" w:sz="4" w:space="0" w:color="000000"/>
            </w:tcBorders>
          </w:tcPr>
          <w:p w14:paraId="3940AB1A" w14:textId="77777777" w:rsidR="003C46CB" w:rsidRDefault="003C46CB" w:rsidP="003C46CB">
            <w:pPr>
              <w:widowControl w:val="0"/>
              <w:suppressAutoHyphens/>
              <w:rPr>
                <w:rFonts w:eastAsia="Calibri"/>
                <w:i/>
                <w:color w:val="808080"/>
                <w:sz w:val="22"/>
                <w:szCs w:val="22"/>
              </w:rPr>
            </w:pPr>
          </w:p>
        </w:tc>
        <w:tc>
          <w:tcPr>
            <w:tcW w:w="1557" w:type="dxa"/>
            <w:tcBorders>
              <w:top w:val="single" w:sz="4" w:space="0" w:color="000000"/>
              <w:left w:val="single" w:sz="4" w:space="0" w:color="000000"/>
              <w:bottom w:val="single" w:sz="4" w:space="0" w:color="auto"/>
              <w:right w:val="single" w:sz="4" w:space="0" w:color="000000"/>
            </w:tcBorders>
          </w:tcPr>
          <w:p w14:paraId="00F0E110" w14:textId="649E5D28" w:rsidR="003C46CB" w:rsidRPr="00E627AA" w:rsidRDefault="003C46CB" w:rsidP="003C46CB">
            <w:pPr>
              <w:widowControl w:val="0"/>
              <w:suppressAutoHyphens/>
            </w:pPr>
            <w:r w:rsidRPr="00E627AA">
              <w:t>Stiprinti investicinį potencialą</w:t>
            </w:r>
          </w:p>
        </w:tc>
        <w:tc>
          <w:tcPr>
            <w:tcW w:w="1985" w:type="dxa"/>
            <w:tcBorders>
              <w:top w:val="single" w:sz="4" w:space="0" w:color="000000"/>
              <w:left w:val="single" w:sz="4" w:space="0" w:color="000000"/>
              <w:bottom w:val="single" w:sz="4" w:space="0" w:color="auto"/>
              <w:right w:val="single" w:sz="4" w:space="0" w:color="000000"/>
            </w:tcBorders>
          </w:tcPr>
          <w:p w14:paraId="33F6C368" w14:textId="77FCE88D" w:rsidR="003C46CB" w:rsidRPr="001C4AA7" w:rsidRDefault="003C46CB" w:rsidP="003C46CB">
            <w:pPr>
              <w:widowControl w:val="0"/>
              <w:suppressAutoHyphens/>
              <w:jc w:val="both"/>
              <w:rPr>
                <w:strike/>
                <w:color w:val="EE0000"/>
              </w:rPr>
            </w:pPr>
            <w:r w:rsidRPr="00D512AB">
              <w:t>R – Sukurtos arba atkurtos teritorijos, naudojamos ekonominei, rekreacinei ar turizmo paskirčiai, plotas, ha</w:t>
            </w:r>
          </w:p>
        </w:tc>
        <w:tc>
          <w:tcPr>
            <w:tcW w:w="1276" w:type="dxa"/>
            <w:tcBorders>
              <w:top w:val="single" w:sz="4" w:space="0" w:color="000000"/>
              <w:left w:val="single" w:sz="4" w:space="0" w:color="000000"/>
              <w:bottom w:val="single" w:sz="4" w:space="0" w:color="auto"/>
              <w:right w:val="single" w:sz="4" w:space="0" w:color="000000"/>
            </w:tcBorders>
          </w:tcPr>
          <w:p w14:paraId="1CB34726" w14:textId="0BF2CFF8" w:rsidR="003C46CB" w:rsidRPr="001C4AA7" w:rsidRDefault="003C46CB" w:rsidP="003C46CB">
            <w:pPr>
              <w:widowControl w:val="0"/>
              <w:suppressAutoHyphens/>
              <w:rPr>
                <w:strike/>
                <w:color w:val="EE0000"/>
              </w:rPr>
            </w:pPr>
            <w:r w:rsidRPr="00D512AB">
              <w:t>0</w:t>
            </w:r>
          </w:p>
        </w:tc>
        <w:tc>
          <w:tcPr>
            <w:tcW w:w="1275" w:type="dxa"/>
            <w:tcBorders>
              <w:top w:val="single" w:sz="4" w:space="0" w:color="000000"/>
              <w:left w:val="single" w:sz="4" w:space="0" w:color="000000"/>
              <w:bottom w:val="single" w:sz="4" w:space="0" w:color="auto"/>
              <w:right w:val="single" w:sz="4" w:space="0" w:color="000000"/>
            </w:tcBorders>
          </w:tcPr>
          <w:p w14:paraId="24BD3E08" w14:textId="798B16F0" w:rsidR="003C46CB" w:rsidRPr="001C4AA7" w:rsidRDefault="003C46CB" w:rsidP="003C46CB">
            <w:pPr>
              <w:widowControl w:val="0"/>
              <w:suppressAutoHyphens/>
              <w:rPr>
                <w:strike/>
                <w:color w:val="EE0000"/>
              </w:rPr>
            </w:pPr>
            <w:r w:rsidRPr="00D512AB">
              <w:t>0</w:t>
            </w:r>
          </w:p>
        </w:tc>
        <w:tc>
          <w:tcPr>
            <w:tcW w:w="1512" w:type="dxa"/>
            <w:tcBorders>
              <w:top w:val="single" w:sz="4" w:space="0" w:color="000000"/>
              <w:left w:val="single" w:sz="4" w:space="0" w:color="000000"/>
              <w:bottom w:val="single" w:sz="4" w:space="0" w:color="auto"/>
              <w:right w:val="single" w:sz="4" w:space="0" w:color="000000"/>
            </w:tcBorders>
          </w:tcPr>
          <w:p w14:paraId="0B01841A" w14:textId="493E00D9" w:rsidR="003C46CB" w:rsidRPr="001C4AA7" w:rsidRDefault="003C46CB" w:rsidP="003C46CB">
            <w:pPr>
              <w:widowControl w:val="0"/>
              <w:suppressAutoHyphens/>
              <w:rPr>
                <w:strike/>
                <w:color w:val="EE0000"/>
              </w:rPr>
            </w:pPr>
            <w:r w:rsidRPr="00D512AB">
              <w:t>12,02</w:t>
            </w:r>
          </w:p>
        </w:tc>
      </w:tr>
    </w:tbl>
    <w:p w14:paraId="7BBB6175" w14:textId="77777777" w:rsidR="00AD4BEC" w:rsidRDefault="00AD4BEC" w:rsidP="00E45D1B">
      <w:pPr>
        <w:suppressAutoHyphens/>
        <w:rPr>
          <w:b/>
          <w:caps/>
          <w:szCs w:val="24"/>
        </w:rPr>
      </w:pPr>
    </w:p>
    <w:p w14:paraId="6A2E4389" w14:textId="77777777" w:rsidR="00E91765" w:rsidRDefault="00E91765">
      <w:pPr>
        <w:suppressAutoHyphens/>
        <w:jc w:val="center"/>
        <w:rPr>
          <w:b/>
          <w:caps/>
          <w:szCs w:val="24"/>
        </w:rPr>
      </w:pPr>
    </w:p>
    <w:p w14:paraId="23EED29D" w14:textId="1363EE58" w:rsidR="001905AA" w:rsidRDefault="003304F9">
      <w:pPr>
        <w:suppressAutoHyphens/>
        <w:jc w:val="center"/>
        <w:rPr>
          <w:b/>
          <w:caps/>
          <w:szCs w:val="24"/>
          <w:lang w:eastAsia="lt-LT"/>
        </w:rPr>
      </w:pPr>
      <w:r>
        <w:rPr>
          <w:b/>
          <w:caps/>
          <w:szCs w:val="24"/>
        </w:rPr>
        <w:t>IV skyrius</w:t>
      </w:r>
    </w:p>
    <w:p w14:paraId="1C1286D6" w14:textId="77777777" w:rsidR="001905AA" w:rsidRDefault="003304F9">
      <w:pPr>
        <w:suppressAutoHyphens/>
        <w:jc w:val="center"/>
        <w:rPr>
          <w:b/>
          <w:caps/>
          <w:szCs w:val="24"/>
        </w:rPr>
      </w:pPr>
      <w:r>
        <w:rPr>
          <w:b/>
          <w:caps/>
          <w:szCs w:val="24"/>
        </w:rPr>
        <w:t>INTEGRUOTO POŽIŪRIO APRAŠYMAS</w:t>
      </w:r>
    </w:p>
    <w:p w14:paraId="0DCB8342" w14:textId="77777777" w:rsidR="001905AA" w:rsidRDefault="001905AA"/>
    <w:tbl>
      <w:tblPr>
        <w:tblW w:w="14742" w:type="dxa"/>
        <w:tblInd w:w="137" w:type="dxa"/>
        <w:tblLayout w:type="fixed"/>
        <w:tblLook w:val="04A0" w:firstRow="1" w:lastRow="0" w:firstColumn="1" w:lastColumn="0" w:noHBand="0" w:noVBand="1"/>
      </w:tblPr>
      <w:tblGrid>
        <w:gridCol w:w="2267"/>
        <w:gridCol w:w="5245"/>
        <w:gridCol w:w="7230"/>
      </w:tblGrid>
      <w:tr w:rsidR="001905AA" w14:paraId="18DEADD4" w14:textId="77777777">
        <w:trPr>
          <w:trHeight w:val="792"/>
        </w:trPr>
        <w:tc>
          <w:tcPr>
            <w:tcW w:w="14742" w:type="dxa"/>
            <w:gridSpan w:val="3"/>
            <w:tcBorders>
              <w:top w:val="single" w:sz="4" w:space="0" w:color="000000"/>
              <w:left w:val="single" w:sz="4" w:space="0" w:color="000000"/>
              <w:bottom w:val="single" w:sz="4" w:space="0" w:color="000000"/>
              <w:right w:val="single" w:sz="4" w:space="0" w:color="000000"/>
            </w:tcBorders>
          </w:tcPr>
          <w:p w14:paraId="0C3CF063" w14:textId="4EDB4439" w:rsidR="001905AA" w:rsidRPr="009D5B74" w:rsidRDefault="003304F9">
            <w:pPr>
              <w:widowControl w:val="0"/>
              <w:suppressAutoHyphens/>
              <w:jc w:val="both"/>
              <w:rPr>
                <w:b/>
                <w:lang w:eastAsia="lt-LT"/>
              </w:rPr>
            </w:pPr>
            <w:r>
              <w:rPr>
                <w:rFonts w:eastAsia="Calibri"/>
                <w:b/>
                <w:szCs w:val="22"/>
              </w:rPr>
              <w:t>Integruoto požiūrio, kurio laikomasi rengiant ir įgyvendinant Strategiją, aprašymas</w:t>
            </w:r>
          </w:p>
        </w:tc>
      </w:tr>
      <w:tr w:rsidR="001905AA" w14:paraId="6E639C56" w14:textId="77777777">
        <w:trPr>
          <w:trHeight w:val="96"/>
        </w:trPr>
        <w:tc>
          <w:tcPr>
            <w:tcW w:w="2267" w:type="dxa"/>
            <w:vMerge w:val="restart"/>
            <w:tcBorders>
              <w:top w:val="single" w:sz="4" w:space="0" w:color="000000"/>
              <w:left w:val="single" w:sz="4" w:space="0" w:color="000000"/>
              <w:bottom w:val="single" w:sz="4" w:space="0" w:color="000000"/>
              <w:right w:val="single" w:sz="4" w:space="0" w:color="000000"/>
            </w:tcBorders>
          </w:tcPr>
          <w:p w14:paraId="1749768C" w14:textId="72A14134" w:rsidR="001905AA" w:rsidRDefault="003304F9">
            <w:pPr>
              <w:widowControl w:val="0"/>
              <w:suppressAutoHyphens/>
              <w:jc w:val="both"/>
              <w:rPr>
                <w:rFonts w:eastAsia="Calibri"/>
                <w:i/>
                <w:color w:val="808080"/>
                <w:szCs w:val="22"/>
              </w:rPr>
            </w:pPr>
            <w:bookmarkStart w:id="1" w:name="_Hlk166834548"/>
            <w:r>
              <w:rPr>
                <w:rFonts w:eastAsia="Calibri"/>
                <w:szCs w:val="22"/>
              </w:rPr>
              <w:t xml:space="preserve">Strategijos atitiktis integruotą požiūrį </w:t>
            </w:r>
            <w:r>
              <w:rPr>
                <w:color w:val="000000"/>
                <w:lang w:eastAsia="lt-LT"/>
              </w:rPr>
              <w:t>užtikrinantiems principams</w:t>
            </w:r>
            <w:bookmarkEnd w:id="1"/>
          </w:p>
        </w:tc>
        <w:tc>
          <w:tcPr>
            <w:tcW w:w="5245" w:type="dxa"/>
            <w:tcBorders>
              <w:top w:val="single" w:sz="4" w:space="0" w:color="000000"/>
              <w:left w:val="single" w:sz="4" w:space="0" w:color="000000"/>
              <w:bottom w:val="single" w:sz="4" w:space="0" w:color="000000"/>
              <w:right w:val="single" w:sz="4" w:space="0" w:color="000000"/>
            </w:tcBorders>
          </w:tcPr>
          <w:p w14:paraId="78559360" w14:textId="45C8659B" w:rsidR="001905AA" w:rsidRDefault="003304F9">
            <w:pPr>
              <w:widowControl w:val="0"/>
              <w:suppressAutoHyphens/>
              <w:jc w:val="both"/>
              <w:rPr>
                <w:rFonts w:eastAsia="Calibri"/>
                <w:szCs w:val="22"/>
              </w:rPr>
            </w:pPr>
            <w:r>
              <w:rPr>
                <w:rFonts w:eastAsia="Calibri"/>
                <w:szCs w:val="22"/>
              </w:rPr>
              <w:t xml:space="preserve">Veiksmais prisidedama prie efektyvesnio dviejų ar daugiau </w:t>
            </w:r>
            <w:r>
              <w:rPr>
                <w:rFonts w:eastAsia="Calibri"/>
                <w:szCs w:val="24"/>
                <w:lang w:eastAsia="lt-LT"/>
              </w:rPr>
              <w:t xml:space="preserve">Lietuvos Respublikos vietos savivaldos įstatyme nustatytų </w:t>
            </w:r>
            <w:r>
              <w:rPr>
                <w:rFonts w:eastAsia="Calibri"/>
                <w:szCs w:val="22"/>
              </w:rPr>
              <w:t xml:space="preserve">savivaldybių funkcijų vykdymo </w:t>
            </w:r>
          </w:p>
        </w:tc>
        <w:tc>
          <w:tcPr>
            <w:tcW w:w="7230" w:type="dxa"/>
            <w:tcBorders>
              <w:top w:val="single" w:sz="4" w:space="0" w:color="000000"/>
              <w:left w:val="single" w:sz="4" w:space="0" w:color="000000"/>
              <w:bottom w:val="single" w:sz="4" w:space="0" w:color="000000"/>
              <w:right w:val="single" w:sz="4" w:space="0" w:color="000000"/>
            </w:tcBorders>
          </w:tcPr>
          <w:p w14:paraId="16C9C622" w14:textId="4BC011D9" w:rsidR="00132401" w:rsidRDefault="009D5B74">
            <w:pPr>
              <w:widowControl w:val="0"/>
              <w:suppressAutoHyphens/>
              <w:jc w:val="both"/>
              <w:rPr>
                <w:rFonts w:eastAsia="Calibri"/>
                <w:szCs w:val="22"/>
              </w:rPr>
            </w:pPr>
            <w:r w:rsidRPr="009D5B74">
              <w:rPr>
                <w:rFonts w:eastAsia="Calibri"/>
                <w:szCs w:val="22"/>
              </w:rPr>
              <w:t>Telšių miesto tvarios plėtros strategijoje suplanuotais veiksmais bus konsoliduotos kultūros ir neformalaus švietimo viešosios paslaugos, ir tvari viešoji infrastruktūra (pagal Lietuvos Respublikos vietos savivaldos įstatymą</w:t>
            </w:r>
            <w:r w:rsidR="00F05C29">
              <w:rPr>
                <w:rStyle w:val="Puslapioinaosnuoroda"/>
                <w:rFonts w:eastAsia="Calibri"/>
                <w:szCs w:val="22"/>
              </w:rPr>
              <w:footnoteReference w:id="13"/>
            </w:r>
            <w:r w:rsidR="001F66E2">
              <w:rPr>
                <w:rFonts w:eastAsia="Calibri"/>
                <w:szCs w:val="22"/>
              </w:rPr>
              <w:t>) leis</w:t>
            </w:r>
            <w:r w:rsidRPr="009D5B74">
              <w:rPr>
                <w:rFonts w:eastAsia="Calibri"/>
                <w:szCs w:val="22"/>
              </w:rPr>
              <w:t xml:space="preserve"> vykd</w:t>
            </w:r>
            <w:r w:rsidR="001F66E2">
              <w:rPr>
                <w:rFonts w:eastAsia="Calibri"/>
                <w:szCs w:val="22"/>
              </w:rPr>
              <w:t>yti</w:t>
            </w:r>
            <w:r w:rsidR="00132401">
              <w:rPr>
                <w:rFonts w:eastAsia="Calibri"/>
                <w:szCs w:val="22"/>
              </w:rPr>
              <w:t xml:space="preserve"> šias funkcijas</w:t>
            </w:r>
            <w:r w:rsidR="001F66E2">
              <w:rPr>
                <w:rFonts w:eastAsia="Calibri"/>
                <w:szCs w:val="22"/>
              </w:rPr>
              <w:t xml:space="preserve"> efektyviau</w:t>
            </w:r>
            <w:r w:rsidRPr="009D5B74">
              <w:rPr>
                <w:rFonts w:eastAsia="Calibri"/>
                <w:szCs w:val="22"/>
              </w:rPr>
              <w:t>:</w:t>
            </w:r>
          </w:p>
          <w:p w14:paraId="7B4A5C3F" w14:textId="22799A22" w:rsidR="00132401" w:rsidRPr="00F05C29" w:rsidRDefault="00132401" w:rsidP="00C441C4">
            <w:pPr>
              <w:pStyle w:val="Sraopastraipa"/>
              <w:widowControl w:val="0"/>
              <w:numPr>
                <w:ilvl w:val="0"/>
                <w:numId w:val="17"/>
              </w:numPr>
              <w:suppressAutoHyphens/>
              <w:jc w:val="both"/>
              <w:rPr>
                <w:rFonts w:eastAsia="Calibri"/>
                <w:szCs w:val="22"/>
              </w:rPr>
            </w:pPr>
            <w:r w:rsidRPr="00132401">
              <w:rPr>
                <w:rFonts w:eastAsia="Calibri"/>
                <w:szCs w:val="22"/>
              </w:rPr>
              <w:t xml:space="preserve">ikimokyklinio ugdymo, vaikų ir suaugusiųjų neformaliojo švietimo organizavimas, vaikų ir jaunimo užimtumo </w:t>
            </w:r>
            <w:r w:rsidRPr="00F05C29">
              <w:rPr>
                <w:rFonts w:eastAsia="Calibri"/>
                <w:szCs w:val="22"/>
              </w:rPr>
              <w:t>organizavimas;</w:t>
            </w:r>
          </w:p>
          <w:p w14:paraId="16446F5C" w14:textId="57CB07D1" w:rsidR="00132401" w:rsidRPr="00132401" w:rsidRDefault="00132401" w:rsidP="00C441C4">
            <w:pPr>
              <w:pStyle w:val="Sraopastraipa"/>
              <w:widowControl w:val="0"/>
              <w:numPr>
                <w:ilvl w:val="0"/>
                <w:numId w:val="17"/>
              </w:numPr>
              <w:suppressAutoHyphens/>
              <w:jc w:val="both"/>
              <w:rPr>
                <w:rFonts w:eastAsia="Calibri"/>
                <w:szCs w:val="22"/>
              </w:rPr>
            </w:pPr>
            <w:r w:rsidRPr="00132401">
              <w:rPr>
                <w:rFonts w:eastAsia="Calibri"/>
                <w:szCs w:val="22"/>
              </w:rPr>
              <w:t xml:space="preserve">gyventojų bendrosios kultūros ugdymas ir etnokultūros </w:t>
            </w:r>
            <w:r w:rsidRPr="00132401">
              <w:rPr>
                <w:rFonts w:eastAsia="Calibri"/>
                <w:szCs w:val="22"/>
              </w:rPr>
              <w:lastRenderedPageBreak/>
              <w:t>puoselėjimas</w:t>
            </w:r>
            <w:r>
              <w:rPr>
                <w:rFonts w:eastAsia="Calibri"/>
                <w:szCs w:val="22"/>
              </w:rPr>
              <w:t>;</w:t>
            </w:r>
          </w:p>
          <w:p w14:paraId="792E5224" w14:textId="1783E857" w:rsidR="00132401" w:rsidRPr="00132401" w:rsidRDefault="00132401" w:rsidP="00C441C4">
            <w:pPr>
              <w:pStyle w:val="Sraopastraipa"/>
              <w:widowControl w:val="0"/>
              <w:numPr>
                <w:ilvl w:val="0"/>
                <w:numId w:val="17"/>
              </w:numPr>
              <w:suppressAutoHyphens/>
              <w:jc w:val="both"/>
              <w:rPr>
                <w:rFonts w:eastAsia="Calibri"/>
                <w:szCs w:val="22"/>
              </w:rPr>
            </w:pPr>
            <w:r w:rsidRPr="00132401">
              <w:rPr>
                <w:rFonts w:eastAsia="Calibri"/>
                <w:szCs w:val="22"/>
              </w:rPr>
              <w:t>sąlygų verslo ir turizmo plėtrai sudarymas ir šios veiklos skatinimas</w:t>
            </w:r>
            <w:r>
              <w:rPr>
                <w:rFonts w:eastAsia="Calibri"/>
                <w:szCs w:val="22"/>
              </w:rPr>
              <w:t>;</w:t>
            </w:r>
          </w:p>
          <w:p w14:paraId="59A01C1E" w14:textId="7A0BD899" w:rsidR="001905AA" w:rsidRPr="00132401" w:rsidRDefault="00132401" w:rsidP="00C441C4">
            <w:pPr>
              <w:pStyle w:val="Sraopastraipa"/>
              <w:widowControl w:val="0"/>
              <w:numPr>
                <w:ilvl w:val="0"/>
                <w:numId w:val="17"/>
              </w:numPr>
              <w:suppressAutoHyphens/>
              <w:jc w:val="both"/>
              <w:rPr>
                <w:rFonts w:eastAsia="Calibri"/>
                <w:szCs w:val="22"/>
              </w:rPr>
            </w:pPr>
            <w:r w:rsidRPr="00132401">
              <w:rPr>
                <w:rFonts w:eastAsia="Calibri"/>
                <w:szCs w:val="22"/>
              </w:rPr>
              <w:t>aplinkos kokybės gerinimas ir apsauga, aplinkos monitoringas</w:t>
            </w:r>
            <w:r w:rsidR="009D5B74" w:rsidRPr="00132401">
              <w:rPr>
                <w:rFonts w:eastAsia="Calibri"/>
                <w:szCs w:val="22"/>
              </w:rPr>
              <w:t>.</w:t>
            </w:r>
          </w:p>
        </w:tc>
      </w:tr>
      <w:tr w:rsidR="001905AA" w14:paraId="7E9B6B5D" w14:textId="77777777">
        <w:trPr>
          <w:trHeight w:val="96"/>
        </w:trPr>
        <w:tc>
          <w:tcPr>
            <w:tcW w:w="2267" w:type="dxa"/>
            <w:vMerge/>
            <w:tcBorders>
              <w:left w:val="single" w:sz="4" w:space="0" w:color="000000"/>
              <w:bottom w:val="single" w:sz="4" w:space="0" w:color="000000"/>
              <w:right w:val="single" w:sz="4" w:space="0" w:color="000000"/>
            </w:tcBorders>
          </w:tcPr>
          <w:p w14:paraId="1A3C0FA7" w14:textId="77777777" w:rsidR="001905AA" w:rsidRDefault="001905AA">
            <w:pPr>
              <w:widowControl w:val="0"/>
              <w:suppressAutoHyphens/>
              <w:rPr>
                <w:lang w:eastAsia="lt-LT"/>
              </w:rPr>
            </w:pPr>
          </w:p>
        </w:tc>
        <w:tc>
          <w:tcPr>
            <w:tcW w:w="5245" w:type="dxa"/>
            <w:tcBorders>
              <w:left w:val="single" w:sz="4" w:space="0" w:color="000000"/>
              <w:bottom w:val="single" w:sz="4" w:space="0" w:color="000000"/>
              <w:right w:val="single" w:sz="4" w:space="0" w:color="000000"/>
            </w:tcBorders>
          </w:tcPr>
          <w:p w14:paraId="357D9502" w14:textId="1C667286" w:rsidR="001905AA" w:rsidRDefault="003304F9">
            <w:pPr>
              <w:widowControl w:val="0"/>
              <w:suppressAutoHyphens/>
              <w:jc w:val="both"/>
              <w:rPr>
                <w:rFonts w:eastAsia="Calibri"/>
                <w:szCs w:val="22"/>
                <w:shd w:val="clear" w:color="auto" w:fill="FFFF00"/>
              </w:rPr>
            </w:pPr>
            <w:r>
              <w:rPr>
                <w:rFonts w:eastAsia="Calibri"/>
                <w:szCs w:val="22"/>
              </w:rPr>
              <w:t xml:space="preserve">Veiksmai įgyvendinami taikant </w:t>
            </w:r>
            <w:r>
              <w:rPr>
                <w:szCs w:val="24"/>
                <w:lang w:eastAsia="lt-LT"/>
              </w:rPr>
              <w:t xml:space="preserve">integruotų teritorinių investicijų metodą. </w:t>
            </w:r>
          </w:p>
        </w:tc>
        <w:tc>
          <w:tcPr>
            <w:tcW w:w="7230" w:type="dxa"/>
            <w:tcBorders>
              <w:left w:val="single" w:sz="4" w:space="0" w:color="000000"/>
              <w:bottom w:val="single" w:sz="4" w:space="0" w:color="000000"/>
              <w:right w:val="single" w:sz="4" w:space="0" w:color="000000"/>
            </w:tcBorders>
          </w:tcPr>
          <w:p w14:paraId="4137393B" w14:textId="2B41DB36" w:rsidR="001905AA" w:rsidRDefault="009D5B74" w:rsidP="00DD5A02">
            <w:pPr>
              <w:widowControl w:val="0"/>
              <w:suppressAutoHyphens/>
              <w:jc w:val="both"/>
              <w:rPr>
                <w:rFonts w:eastAsia="Calibri"/>
                <w:bCs/>
                <w:i/>
                <w:szCs w:val="22"/>
              </w:rPr>
            </w:pPr>
            <w:r w:rsidRPr="009D5B74">
              <w:rPr>
                <w:rFonts w:eastAsia="Calibri"/>
                <w:szCs w:val="22"/>
              </w:rPr>
              <w:t>Veiksmai įgyvendinami pasitelkiant Programos 8</w:t>
            </w:r>
            <w:r w:rsidR="00A37E4A">
              <w:rPr>
                <w:rFonts w:eastAsia="Calibri"/>
                <w:szCs w:val="22"/>
              </w:rPr>
              <w:t xml:space="preserve"> </w:t>
            </w:r>
            <w:r w:rsidRPr="009D5B74">
              <w:rPr>
                <w:rFonts w:eastAsia="Calibri"/>
                <w:szCs w:val="22"/>
              </w:rPr>
              <w:t>prioriteto 8.1 uždavinio</w:t>
            </w:r>
            <w:r w:rsidR="00A37E4A">
              <w:rPr>
                <w:rFonts w:eastAsia="Calibri"/>
                <w:szCs w:val="22"/>
              </w:rPr>
              <w:t xml:space="preserve">, </w:t>
            </w:r>
            <w:r w:rsidR="00A37E4A" w:rsidRPr="00A37E4A">
              <w:rPr>
                <w:rFonts w:eastAsia="Calibri"/>
                <w:szCs w:val="22"/>
              </w:rPr>
              <w:t>4 prioriteto 4.5. uždavinio</w:t>
            </w:r>
            <w:r w:rsidR="0062508E">
              <w:rPr>
                <w:rFonts w:eastAsia="Calibri"/>
                <w:szCs w:val="22"/>
              </w:rPr>
              <w:t xml:space="preserve"> </w:t>
            </w:r>
            <w:r w:rsidRPr="009D5B74">
              <w:rPr>
                <w:rFonts w:eastAsia="Calibri"/>
                <w:szCs w:val="22"/>
              </w:rPr>
              <w:t>ir 5 prioriteto 5.1 uždavinio investicijas.</w:t>
            </w:r>
            <w:r w:rsidR="00F26BEF">
              <w:rPr>
                <w:rFonts w:eastAsia="Calibri"/>
                <w:szCs w:val="22"/>
              </w:rPr>
              <w:t xml:space="preserve"> </w:t>
            </w:r>
            <w:r w:rsidR="00F26BEF">
              <w:t>Įgyvendinant strategiją pagal galimybes bus siekiama pasinaudoti ir kitais ES ir kitos tarptautinės finansinės paramos šaltiniais, inicijuojant projektus, prisidedančius prie strategijos tikslo pasiekimo ir uždavinių įgyvendinimo</w:t>
            </w:r>
            <w:r w:rsidR="00764FDE">
              <w:t>.</w:t>
            </w:r>
            <w:r w:rsidR="00F26BEF">
              <w:t xml:space="preserve"> </w:t>
            </w:r>
            <w:r w:rsidR="00764FDE">
              <w:t xml:space="preserve">Ypatingas </w:t>
            </w:r>
            <w:r w:rsidR="00F26BEF">
              <w:t xml:space="preserve"> dėmesys bus skiriamas dalyvavimui atitinkamose ES mastu įgyvendinamose programose </w:t>
            </w:r>
            <w:r w:rsidR="00764FDE">
              <w:t xml:space="preserve">bei </w:t>
            </w:r>
            <w:r w:rsidR="00F27786">
              <w:t xml:space="preserve"> </w:t>
            </w:r>
            <w:r w:rsidR="00F26BEF">
              <w:t xml:space="preserve"> iniciatyvose (INTERREG </w:t>
            </w:r>
            <w:proofErr w:type="spellStart"/>
            <w:r w:rsidR="00F26BEF">
              <w:t>Europe</w:t>
            </w:r>
            <w:proofErr w:type="spellEnd"/>
            <w:r w:rsidR="00B562F0">
              <w:t xml:space="preserve"> programa, INTERREG</w:t>
            </w:r>
            <w:r w:rsidR="00B0134A">
              <w:t xml:space="preserve"> V-A Pietų Baltijos bendradarbiavimo per sieną programa</w:t>
            </w:r>
            <w:r w:rsidR="00F26BEF">
              <w:t xml:space="preserve">, </w:t>
            </w:r>
            <w:r w:rsidR="002C26E2">
              <w:t xml:space="preserve">INTEREG VI-A Latvijos – Lietuvos bendradarbiavimo per sieną programa, </w:t>
            </w:r>
            <w:r w:rsidR="00F26BEF">
              <w:t>URBACT</w:t>
            </w:r>
            <w:r w:rsidR="00F27786">
              <w:t xml:space="preserve"> IV 2021-2027</w:t>
            </w:r>
            <w:r w:rsidR="00F26BEF">
              <w:t>,</w:t>
            </w:r>
            <w:r w:rsidR="00DD5A02">
              <w:t xml:space="preserve"> ir </w:t>
            </w:r>
            <w:proofErr w:type="spellStart"/>
            <w:r w:rsidR="00DD5A02">
              <w:t>kt</w:t>
            </w:r>
            <w:proofErr w:type="spellEnd"/>
            <w:r w:rsidR="00F26BEF">
              <w:t>).</w:t>
            </w:r>
          </w:p>
        </w:tc>
      </w:tr>
    </w:tbl>
    <w:p w14:paraId="577229DC" w14:textId="77777777" w:rsidR="001905AA" w:rsidRDefault="001905AA">
      <w:pPr>
        <w:suppressAutoHyphens/>
        <w:rPr>
          <w:color w:val="444444"/>
          <w:sz w:val="27"/>
          <w:szCs w:val="27"/>
          <w:shd w:val="clear" w:color="auto" w:fill="FFFFFF"/>
          <w:lang w:eastAsia="lt-LT"/>
        </w:rPr>
      </w:pPr>
    </w:p>
    <w:p w14:paraId="2B19F880" w14:textId="77777777" w:rsidR="001905AA" w:rsidRDefault="003304F9">
      <w:pPr>
        <w:suppressAutoHyphens/>
        <w:jc w:val="center"/>
        <w:rPr>
          <w:b/>
          <w:caps/>
          <w:szCs w:val="24"/>
        </w:rPr>
      </w:pPr>
      <w:r>
        <w:rPr>
          <w:b/>
          <w:caps/>
          <w:szCs w:val="24"/>
        </w:rPr>
        <w:t>V skyrius</w:t>
      </w:r>
    </w:p>
    <w:p w14:paraId="3DB13198" w14:textId="5777145D" w:rsidR="001905AA" w:rsidRDefault="003304F9">
      <w:pPr>
        <w:suppressAutoHyphens/>
        <w:jc w:val="center"/>
        <w:rPr>
          <w:b/>
          <w:caps/>
          <w:szCs w:val="24"/>
        </w:rPr>
      </w:pPr>
      <w:r>
        <w:rPr>
          <w:b/>
          <w:caps/>
          <w:szCs w:val="24"/>
        </w:rPr>
        <w:t>partnerių dalyvavimAS rengiant ir įgyvendinant strategiją</w:t>
      </w:r>
    </w:p>
    <w:p w14:paraId="7384DBED" w14:textId="77777777" w:rsidR="00EF3B11" w:rsidRDefault="00EF3B11">
      <w:pPr>
        <w:suppressAutoHyphens/>
        <w:jc w:val="center"/>
        <w:rPr>
          <w:b/>
          <w:caps/>
          <w:szCs w:val="24"/>
        </w:rPr>
      </w:pPr>
    </w:p>
    <w:tbl>
      <w:tblPr>
        <w:tblW w:w="14742" w:type="dxa"/>
        <w:tblInd w:w="137" w:type="dxa"/>
        <w:tblLayout w:type="fixed"/>
        <w:tblLook w:val="04A0" w:firstRow="1" w:lastRow="0" w:firstColumn="1" w:lastColumn="0" w:noHBand="0" w:noVBand="1"/>
      </w:tblPr>
      <w:tblGrid>
        <w:gridCol w:w="4914"/>
        <w:gridCol w:w="4914"/>
        <w:gridCol w:w="4914"/>
      </w:tblGrid>
      <w:tr w:rsidR="001905AA" w14:paraId="11CE4024" w14:textId="77777777" w:rsidTr="00EF3B11">
        <w:trPr>
          <w:trHeight w:val="290"/>
        </w:trPr>
        <w:tc>
          <w:tcPr>
            <w:tcW w:w="14742" w:type="dxa"/>
            <w:gridSpan w:val="3"/>
            <w:tcBorders>
              <w:top w:val="single" w:sz="4" w:space="0" w:color="000000"/>
              <w:left w:val="single" w:sz="4" w:space="0" w:color="000000"/>
              <w:bottom w:val="single" w:sz="4" w:space="0" w:color="000000"/>
              <w:right w:val="single" w:sz="4" w:space="0" w:color="000000"/>
            </w:tcBorders>
            <w:shd w:val="clear" w:color="auto" w:fill="DEEAF6"/>
          </w:tcPr>
          <w:p w14:paraId="51C8721A" w14:textId="4F064470" w:rsidR="001905AA" w:rsidRDefault="001905AA">
            <w:pPr>
              <w:widowControl w:val="0"/>
              <w:suppressAutoHyphens/>
              <w:jc w:val="center"/>
              <w:rPr>
                <w:b/>
                <w:caps/>
                <w:szCs w:val="24"/>
              </w:rPr>
            </w:pPr>
          </w:p>
        </w:tc>
      </w:tr>
      <w:tr w:rsidR="001905AA" w14:paraId="208B9FDF" w14:textId="77777777" w:rsidTr="00EF3B11">
        <w:trPr>
          <w:trHeight w:val="280"/>
        </w:trPr>
        <w:tc>
          <w:tcPr>
            <w:tcW w:w="14742" w:type="dxa"/>
            <w:gridSpan w:val="3"/>
            <w:tcBorders>
              <w:top w:val="single" w:sz="4" w:space="0" w:color="000000"/>
              <w:left w:val="single" w:sz="4" w:space="0" w:color="000000"/>
              <w:bottom w:val="single" w:sz="4" w:space="0" w:color="000000"/>
              <w:right w:val="single" w:sz="4" w:space="0" w:color="000000"/>
            </w:tcBorders>
          </w:tcPr>
          <w:p w14:paraId="218904D8" w14:textId="655A7471" w:rsidR="001905AA" w:rsidRPr="00DC66A2" w:rsidRDefault="003304F9">
            <w:pPr>
              <w:widowControl w:val="0"/>
              <w:suppressAutoHyphens/>
              <w:jc w:val="both"/>
              <w:rPr>
                <w:b/>
                <w:lang w:eastAsia="lt-LT"/>
              </w:rPr>
            </w:pPr>
            <w:r>
              <w:rPr>
                <w:rFonts w:eastAsia="Calibri"/>
                <w:b/>
                <w:szCs w:val="22"/>
              </w:rPr>
              <w:t>Partnerių dalyvavimo rengiant ir įgyvendinant Strategiją aprašymas</w:t>
            </w:r>
          </w:p>
        </w:tc>
      </w:tr>
      <w:tr w:rsidR="001905AA" w14:paraId="31C41CF1"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2780F9D7" w14:textId="77777777" w:rsidR="001905AA" w:rsidRDefault="003304F9">
            <w:pPr>
              <w:widowControl w:val="0"/>
              <w:suppressAutoHyphens/>
              <w:jc w:val="center"/>
              <w:rPr>
                <w:rFonts w:eastAsia="Calibri"/>
                <w:b/>
                <w:szCs w:val="22"/>
              </w:rPr>
            </w:pPr>
            <w:r>
              <w:rPr>
                <w:rFonts w:eastAsia="Calibri"/>
                <w:b/>
                <w:szCs w:val="22"/>
              </w:rPr>
              <w:t>Etapas</w:t>
            </w:r>
          </w:p>
        </w:tc>
        <w:tc>
          <w:tcPr>
            <w:tcW w:w="4914" w:type="dxa"/>
            <w:tcBorders>
              <w:top w:val="single" w:sz="4" w:space="0" w:color="000000"/>
              <w:left w:val="single" w:sz="4" w:space="0" w:color="000000"/>
              <w:bottom w:val="single" w:sz="4" w:space="0" w:color="000000"/>
              <w:right w:val="single" w:sz="4" w:space="0" w:color="000000"/>
            </w:tcBorders>
          </w:tcPr>
          <w:p w14:paraId="19FD800E" w14:textId="5D487713" w:rsidR="001905AA" w:rsidRDefault="003304F9">
            <w:pPr>
              <w:widowControl w:val="0"/>
              <w:suppressAutoHyphens/>
              <w:jc w:val="center"/>
              <w:rPr>
                <w:rFonts w:eastAsia="Calibri"/>
                <w:b/>
                <w:szCs w:val="22"/>
              </w:rPr>
            </w:pPr>
            <w:r>
              <w:rPr>
                <w:rFonts w:eastAsia="Calibri"/>
                <w:b/>
                <w:szCs w:val="22"/>
              </w:rPr>
              <w:t xml:space="preserve">Įtraukimo priemonės </w:t>
            </w:r>
          </w:p>
        </w:tc>
        <w:tc>
          <w:tcPr>
            <w:tcW w:w="4914" w:type="dxa"/>
            <w:tcBorders>
              <w:top w:val="single" w:sz="4" w:space="0" w:color="000000"/>
              <w:left w:val="single" w:sz="4" w:space="0" w:color="000000"/>
              <w:bottom w:val="single" w:sz="4" w:space="0" w:color="000000"/>
              <w:right w:val="single" w:sz="4" w:space="0" w:color="000000"/>
            </w:tcBorders>
          </w:tcPr>
          <w:p w14:paraId="2D264F7C" w14:textId="77777777" w:rsidR="001905AA" w:rsidRDefault="003304F9">
            <w:pPr>
              <w:widowControl w:val="0"/>
              <w:suppressAutoHyphens/>
              <w:jc w:val="center"/>
              <w:rPr>
                <w:rFonts w:eastAsia="Calibri"/>
                <w:b/>
                <w:szCs w:val="22"/>
              </w:rPr>
            </w:pPr>
            <w:r>
              <w:rPr>
                <w:rFonts w:eastAsia="Calibri"/>
                <w:b/>
                <w:szCs w:val="22"/>
              </w:rPr>
              <w:t>Dalyviai</w:t>
            </w:r>
          </w:p>
        </w:tc>
      </w:tr>
      <w:tr w:rsidR="009D5B74" w14:paraId="6B7EC7D1" w14:textId="77777777" w:rsidTr="00D9604A">
        <w:trPr>
          <w:trHeight w:val="192"/>
        </w:trPr>
        <w:tc>
          <w:tcPr>
            <w:tcW w:w="4914" w:type="dxa"/>
            <w:vMerge w:val="restart"/>
            <w:tcBorders>
              <w:top w:val="single" w:sz="4" w:space="0" w:color="000000"/>
              <w:left w:val="single" w:sz="4" w:space="0" w:color="000000"/>
              <w:right w:val="single" w:sz="4" w:space="0" w:color="000000"/>
            </w:tcBorders>
          </w:tcPr>
          <w:p w14:paraId="4B971BAC" w14:textId="77777777" w:rsidR="009D5B74" w:rsidRDefault="009D5B74" w:rsidP="009D5B74">
            <w:pPr>
              <w:widowControl w:val="0"/>
              <w:suppressAutoHyphens/>
              <w:jc w:val="both"/>
              <w:rPr>
                <w:rFonts w:eastAsia="Calibri"/>
                <w:szCs w:val="22"/>
              </w:rPr>
            </w:pPr>
            <w:r>
              <w:rPr>
                <w:rFonts w:eastAsia="Calibri"/>
                <w:szCs w:val="22"/>
              </w:rPr>
              <w:t>Strategijos rengimas</w:t>
            </w:r>
          </w:p>
        </w:tc>
        <w:tc>
          <w:tcPr>
            <w:tcW w:w="4914" w:type="dxa"/>
            <w:tcBorders>
              <w:top w:val="single" w:sz="4" w:space="0" w:color="000000"/>
              <w:left w:val="single" w:sz="4" w:space="0" w:color="000000"/>
              <w:bottom w:val="single" w:sz="4" w:space="0" w:color="000000"/>
              <w:right w:val="single" w:sz="4" w:space="0" w:color="000000"/>
            </w:tcBorders>
          </w:tcPr>
          <w:p w14:paraId="02F19C9C" w14:textId="77777777" w:rsidR="009D5B74" w:rsidRPr="00E91765" w:rsidRDefault="009D5B74" w:rsidP="009D5B74">
            <w:pPr>
              <w:widowControl w:val="0"/>
              <w:jc w:val="both"/>
              <w:outlineLvl w:val="0"/>
              <w:rPr>
                <w:rFonts w:eastAsia="Calibri"/>
                <w:szCs w:val="22"/>
              </w:rPr>
            </w:pPr>
            <w:r w:rsidRPr="00E91765">
              <w:rPr>
                <w:rFonts w:eastAsia="Calibri"/>
                <w:szCs w:val="22"/>
              </w:rPr>
              <w:t>Darbo grupės dėl Telšių miesto tvarios plėtros rengimo</w:t>
            </w:r>
          </w:p>
          <w:p w14:paraId="7F0D7251" w14:textId="532A9586" w:rsidR="009D5B74" w:rsidRDefault="009D5B74" w:rsidP="009D5B74">
            <w:pPr>
              <w:widowControl w:val="0"/>
              <w:suppressAutoHyphens/>
              <w:jc w:val="both"/>
              <w:rPr>
                <w:rFonts w:eastAsia="Calibri"/>
                <w:i/>
                <w:color w:val="808080"/>
                <w:szCs w:val="22"/>
              </w:rPr>
            </w:pPr>
            <w:r w:rsidRPr="00E91765">
              <w:rPr>
                <w:rFonts w:eastAsia="Calibri"/>
                <w:szCs w:val="22"/>
              </w:rPr>
              <w:t>2022 m. I</w:t>
            </w:r>
            <w:r w:rsidR="006038AA" w:rsidRPr="00E91765">
              <w:rPr>
                <w:rFonts w:eastAsia="Calibri"/>
                <w:szCs w:val="22"/>
              </w:rPr>
              <w:t>–</w:t>
            </w:r>
            <w:r w:rsidRPr="00E91765">
              <w:rPr>
                <w:rFonts w:eastAsia="Calibri"/>
                <w:szCs w:val="22"/>
              </w:rPr>
              <w:t>III ketvirčiai</w:t>
            </w:r>
          </w:p>
        </w:tc>
        <w:tc>
          <w:tcPr>
            <w:tcW w:w="4914" w:type="dxa"/>
            <w:tcBorders>
              <w:top w:val="single" w:sz="4" w:space="0" w:color="000000"/>
              <w:left w:val="single" w:sz="4" w:space="0" w:color="000000"/>
              <w:bottom w:val="single" w:sz="4" w:space="0" w:color="000000"/>
              <w:right w:val="single" w:sz="4" w:space="0" w:color="000000"/>
            </w:tcBorders>
          </w:tcPr>
          <w:p w14:paraId="41E78FA7" w14:textId="459CDC68" w:rsidR="009D5B74" w:rsidRDefault="009D5B74" w:rsidP="009D5B74">
            <w:pPr>
              <w:widowControl w:val="0"/>
              <w:suppressAutoHyphens/>
              <w:jc w:val="both"/>
              <w:rPr>
                <w:rFonts w:eastAsia="Calibri"/>
                <w:i/>
                <w:color w:val="808080"/>
                <w:szCs w:val="22"/>
              </w:rPr>
            </w:pPr>
            <w:r w:rsidRPr="00670919">
              <w:rPr>
                <w:rFonts w:eastAsia="Calibri"/>
                <w:szCs w:val="22"/>
              </w:rPr>
              <w:t>Darbo grupė</w:t>
            </w:r>
            <w:r w:rsidR="00945FB7">
              <w:rPr>
                <w:rFonts w:eastAsia="Calibri"/>
                <w:szCs w:val="22"/>
              </w:rPr>
              <w:t>s</w:t>
            </w:r>
            <w:r w:rsidRPr="00670919">
              <w:rPr>
                <w:rFonts w:eastAsia="Calibri"/>
                <w:szCs w:val="22"/>
              </w:rPr>
              <w:t xml:space="preserve"> nariai</w:t>
            </w:r>
            <w:r w:rsidR="00302D56">
              <w:rPr>
                <w:rFonts w:eastAsia="Calibri"/>
                <w:szCs w:val="22"/>
              </w:rPr>
              <w:t xml:space="preserve">, įskaitant </w:t>
            </w:r>
            <w:r w:rsidR="00302D56" w:rsidRPr="00302D56">
              <w:rPr>
                <w:rFonts w:eastAsia="Calibri"/>
                <w:szCs w:val="22"/>
              </w:rPr>
              <w:t>Šiaulių prekybos, pramonės ir amatų rūmų Telšių filial</w:t>
            </w:r>
            <w:r w:rsidR="00302D56">
              <w:rPr>
                <w:rFonts w:eastAsia="Calibri"/>
                <w:szCs w:val="22"/>
              </w:rPr>
              <w:t>ą</w:t>
            </w:r>
          </w:p>
        </w:tc>
      </w:tr>
      <w:tr w:rsidR="009D5B74" w:rsidRPr="00C939C5" w14:paraId="424732EC" w14:textId="77777777" w:rsidTr="00D9604A">
        <w:trPr>
          <w:trHeight w:val="192"/>
        </w:trPr>
        <w:tc>
          <w:tcPr>
            <w:tcW w:w="4914" w:type="dxa"/>
            <w:vMerge/>
            <w:tcBorders>
              <w:left w:val="single" w:sz="4" w:space="0" w:color="000000"/>
              <w:bottom w:val="single" w:sz="4" w:space="0" w:color="000000"/>
              <w:right w:val="single" w:sz="4" w:space="0" w:color="000000"/>
            </w:tcBorders>
          </w:tcPr>
          <w:p w14:paraId="081A9EF4" w14:textId="77777777" w:rsidR="009D5B74" w:rsidRDefault="009D5B74" w:rsidP="009D5B74">
            <w:pPr>
              <w:widowControl w:val="0"/>
              <w:suppressAutoHyphens/>
              <w:jc w:val="both"/>
              <w:rPr>
                <w:rFonts w:eastAsia="Calibri"/>
                <w:szCs w:val="22"/>
              </w:rPr>
            </w:pPr>
          </w:p>
        </w:tc>
        <w:tc>
          <w:tcPr>
            <w:tcW w:w="4914" w:type="dxa"/>
            <w:tcBorders>
              <w:top w:val="single" w:sz="4" w:space="0" w:color="000000"/>
              <w:left w:val="single" w:sz="4" w:space="0" w:color="000000"/>
              <w:bottom w:val="single" w:sz="4" w:space="0" w:color="000000"/>
              <w:right w:val="single" w:sz="4" w:space="0" w:color="000000"/>
            </w:tcBorders>
          </w:tcPr>
          <w:p w14:paraId="1E8326B5" w14:textId="72318C0B" w:rsidR="009D5B74" w:rsidRPr="00C939C5" w:rsidRDefault="009D5B74" w:rsidP="009D5B74">
            <w:pPr>
              <w:widowControl w:val="0"/>
              <w:jc w:val="both"/>
              <w:outlineLvl w:val="0"/>
              <w:rPr>
                <w:rFonts w:eastAsia="Calibri"/>
                <w:szCs w:val="22"/>
              </w:rPr>
            </w:pPr>
            <w:r w:rsidRPr="00C939C5">
              <w:rPr>
                <w:rFonts w:eastAsia="Calibri"/>
                <w:szCs w:val="22"/>
              </w:rPr>
              <w:t>Strategijos pristatymas ir aptarimas</w:t>
            </w:r>
            <w:r w:rsidR="001F66E2">
              <w:rPr>
                <w:rFonts w:eastAsia="Calibri"/>
                <w:szCs w:val="22"/>
              </w:rPr>
              <w:t xml:space="preserve"> Regiono plėtros taryboje ir partnerių grupėje</w:t>
            </w:r>
          </w:p>
          <w:p w14:paraId="0050BA3B" w14:textId="655291BE" w:rsidR="009D5B74" w:rsidRPr="00C939C5" w:rsidRDefault="009D5B74" w:rsidP="009D5B74">
            <w:pPr>
              <w:widowControl w:val="0"/>
              <w:suppressAutoHyphens/>
              <w:jc w:val="both"/>
              <w:rPr>
                <w:rFonts w:eastAsia="Calibri"/>
                <w:i/>
                <w:color w:val="808080"/>
                <w:szCs w:val="22"/>
              </w:rPr>
            </w:pPr>
            <w:r w:rsidRPr="00C939C5">
              <w:rPr>
                <w:rFonts w:eastAsia="Calibri"/>
                <w:szCs w:val="22"/>
              </w:rPr>
              <w:t>202</w:t>
            </w:r>
            <w:r w:rsidR="00821539">
              <w:rPr>
                <w:rFonts w:eastAsia="Calibri"/>
                <w:szCs w:val="22"/>
              </w:rPr>
              <w:t>4</w:t>
            </w:r>
            <w:r w:rsidRPr="00C939C5">
              <w:rPr>
                <w:rFonts w:eastAsia="Calibri"/>
                <w:szCs w:val="22"/>
              </w:rPr>
              <w:t xml:space="preserve"> m. II ketvirtis</w:t>
            </w:r>
          </w:p>
        </w:tc>
        <w:tc>
          <w:tcPr>
            <w:tcW w:w="4914" w:type="dxa"/>
            <w:tcBorders>
              <w:top w:val="single" w:sz="4" w:space="0" w:color="000000"/>
              <w:left w:val="single" w:sz="4" w:space="0" w:color="000000"/>
              <w:bottom w:val="single" w:sz="4" w:space="0" w:color="000000"/>
              <w:right w:val="single" w:sz="4" w:space="0" w:color="000000"/>
            </w:tcBorders>
          </w:tcPr>
          <w:p w14:paraId="340516C4" w14:textId="6FA8D0F6" w:rsidR="009D5B74" w:rsidRPr="00C939C5" w:rsidRDefault="009D5B74" w:rsidP="009D5B74">
            <w:pPr>
              <w:widowControl w:val="0"/>
              <w:suppressAutoHyphens/>
              <w:jc w:val="both"/>
              <w:rPr>
                <w:rFonts w:eastAsia="Calibri"/>
                <w:i/>
                <w:color w:val="808080"/>
                <w:szCs w:val="22"/>
              </w:rPr>
            </w:pPr>
            <w:r w:rsidRPr="00C939C5">
              <w:rPr>
                <w:rFonts w:eastAsia="Calibri"/>
                <w:szCs w:val="22"/>
              </w:rPr>
              <w:t>Telšių regiono plėtros tarybos nariai</w:t>
            </w:r>
            <w:r w:rsidR="00F05C29" w:rsidRPr="00C441C4">
              <w:rPr>
                <w:rFonts w:eastAsia="Calibri"/>
                <w:szCs w:val="22"/>
              </w:rPr>
              <w:t xml:space="preserve"> ir </w:t>
            </w:r>
            <w:r w:rsidR="0096597C">
              <w:rPr>
                <w:rFonts w:eastAsia="Calibri"/>
                <w:szCs w:val="22"/>
              </w:rPr>
              <w:t>partneriai</w:t>
            </w:r>
          </w:p>
        </w:tc>
      </w:tr>
      <w:tr w:rsidR="00302D56" w14:paraId="2F258256" w14:textId="77777777" w:rsidTr="00D9604A">
        <w:trPr>
          <w:trHeight w:val="192"/>
        </w:trPr>
        <w:tc>
          <w:tcPr>
            <w:tcW w:w="4914" w:type="dxa"/>
            <w:tcBorders>
              <w:left w:val="single" w:sz="4" w:space="0" w:color="000000"/>
              <w:bottom w:val="single" w:sz="4" w:space="0" w:color="000000"/>
              <w:right w:val="single" w:sz="4" w:space="0" w:color="000000"/>
            </w:tcBorders>
          </w:tcPr>
          <w:p w14:paraId="0939DC99" w14:textId="77777777" w:rsidR="00302D56" w:rsidRDefault="00302D56" w:rsidP="009D5B74">
            <w:pPr>
              <w:widowControl w:val="0"/>
              <w:suppressAutoHyphens/>
              <w:jc w:val="both"/>
              <w:rPr>
                <w:rFonts w:eastAsia="Calibri"/>
                <w:szCs w:val="22"/>
              </w:rPr>
            </w:pPr>
          </w:p>
        </w:tc>
        <w:tc>
          <w:tcPr>
            <w:tcW w:w="4914" w:type="dxa"/>
            <w:tcBorders>
              <w:top w:val="single" w:sz="4" w:space="0" w:color="000000"/>
              <w:left w:val="single" w:sz="4" w:space="0" w:color="000000"/>
              <w:bottom w:val="single" w:sz="4" w:space="0" w:color="000000"/>
              <w:right w:val="single" w:sz="4" w:space="0" w:color="000000"/>
            </w:tcBorders>
          </w:tcPr>
          <w:p w14:paraId="0D73E3ED" w14:textId="1343A001" w:rsidR="00302D56" w:rsidRPr="00670919" w:rsidRDefault="00302D56" w:rsidP="00302D56">
            <w:pPr>
              <w:widowControl w:val="0"/>
              <w:jc w:val="both"/>
              <w:outlineLvl w:val="0"/>
              <w:rPr>
                <w:rFonts w:eastAsia="Calibri"/>
                <w:szCs w:val="22"/>
              </w:rPr>
            </w:pPr>
            <w:r w:rsidRPr="00670919">
              <w:rPr>
                <w:rFonts w:eastAsia="Calibri"/>
                <w:szCs w:val="22"/>
              </w:rPr>
              <w:t>Strategijos</w:t>
            </w:r>
            <w:r w:rsidR="00132401">
              <w:rPr>
                <w:rFonts w:eastAsia="Calibri"/>
                <w:szCs w:val="22"/>
              </w:rPr>
              <w:t xml:space="preserve"> </w:t>
            </w:r>
            <w:r w:rsidR="00132401" w:rsidRPr="00180944">
              <w:rPr>
                <w:rFonts w:eastAsia="Calibri"/>
                <w:szCs w:val="22"/>
              </w:rPr>
              <w:t>švietimo</w:t>
            </w:r>
            <w:r w:rsidR="00C939C5" w:rsidRPr="00C441C4">
              <w:rPr>
                <w:rFonts w:eastAsia="Calibri"/>
                <w:szCs w:val="22"/>
              </w:rPr>
              <w:t xml:space="preserve"> srities</w:t>
            </w:r>
            <w:r w:rsidR="00132401" w:rsidRPr="00180944">
              <w:rPr>
                <w:rFonts w:eastAsia="Calibri"/>
                <w:szCs w:val="22"/>
              </w:rPr>
              <w:t xml:space="preserve"> veiksmų</w:t>
            </w:r>
            <w:r w:rsidRPr="00180944">
              <w:rPr>
                <w:rFonts w:eastAsia="Calibri"/>
                <w:szCs w:val="22"/>
              </w:rPr>
              <w:t xml:space="preserve"> pristatymas</w:t>
            </w:r>
            <w:r w:rsidRPr="00670919">
              <w:rPr>
                <w:rFonts w:eastAsia="Calibri"/>
                <w:szCs w:val="22"/>
              </w:rPr>
              <w:t xml:space="preserve"> ir aptarimas</w:t>
            </w:r>
            <w:r w:rsidR="00132401">
              <w:rPr>
                <w:rFonts w:eastAsia="Calibri"/>
                <w:szCs w:val="22"/>
              </w:rPr>
              <w:t>, apskritojo stalo diskusija</w:t>
            </w:r>
          </w:p>
          <w:p w14:paraId="0BD0A078" w14:textId="6CBBD98F" w:rsidR="00302D56" w:rsidRPr="00670919" w:rsidRDefault="00302D56" w:rsidP="00302D56">
            <w:pPr>
              <w:widowControl w:val="0"/>
              <w:jc w:val="both"/>
              <w:outlineLvl w:val="0"/>
              <w:rPr>
                <w:rFonts w:eastAsia="Calibri"/>
                <w:szCs w:val="22"/>
              </w:rPr>
            </w:pPr>
            <w:r w:rsidRPr="00670919">
              <w:rPr>
                <w:rFonts w:eastAsia="Calibri"/>
                <w:szCs w:val="22"/>
              </w:rPr>
              <w:t>202</w:t>
            </w:r>
            <w:r>
              <w:rPr>
                <w:rFonts w:eastAsia="Calibri"/>
                <w:szCs w:val="22"/>
              </w:rPr>
              <w:t>4</w:t>
            </w:r>
            <w:r w:rsidRPr="00670919">
              <w:rPr>
                <w:rFonts w:eastAsia="Calibri"/>
                <w:szCs w:val="22"/>
              </w:rPr>
              <w:t xml:space="preserve"> m. I ketvirtis</w:t>
            </w:r>
          </w:p>
        </w:tc>
        <w:tc>
          <w:tcPr>
            <w:tcW w:w="4914" w:type="dxa"/>
            <w:tcBorders>
              <w:top w:val="single" w:sz="4" w:space="0" w:color="000000"/>
              <w:left w:val="single" w:sz="4" w:space="0" w:color="000000"/>
              <w:bottom w:val="single" w:sz="4" w:space="0" w:color="000000"/>
              <w:right w:val="single" w:sz="4" w:space="0" w:color="000000"/>
            </w:tcBorders>
          </w:tcPr>
          <w:p w14:paraId="5DA8C8A0" w14:textId="088F191B" w:rsidR="00302D56" w:rsidRPr="00670919" w:rsidRDefault="00302D56" w:rsidP="009D5B74">
            <w:pPr>
              <w:widowControl w:val="0"/>
              <w:suppressAutoHyphens/>
              <w:jc w:val="both"/>
              <w:rPr>
                <w:rFonts w:eastAsia="Calibri"/>
                <w:szCs w:val="22"/>
              </w:rPr>
            </w:pPr>
            <w:r>
              <w:rPr>
                <w:rFonts w:eastAsia="Calibri"/>
                <w:szCs w:val="22"/>
              </w:rPr>
              <w:t>Telšių miesto švietimo bendruomenė, gyventojai</w:t>
            </w:r>
          </w:p>
        </w:tc>
      </w:tr>
      <w:tr w:rsidR="009D5B74" w14:paraId="1DC4BFEC" w14:textId="77777777" w:rsidTr="008D352F">
        <w:trPr>
          <w:trHeight w:val="192"/>
        </w:trPr>
        <w:tc>
          <w:tcPr>
            <w:tcW w:w="4914" w:type="dxa"/>
            <w:vMerge w:val="restart"/>
            <w:tcBorders>
              <w:top w:val="single" w:sz="4" w:space="0" w:color="000000"/>
              <w:left w:val="single" w:sz="4" w:space="0" w:color="000000"/>
              <w:right w:val="single" w:sz="4" w:space="0" w:color="000000"/>
            </w:tcBorders>
          </w:tcPr>
          <w:p w14:paraId="79C48812" w14:textId="77777777" w:rsidR="009D5B74" w:rsidRDefault="009D5B74" w:rsidP="009D5B74">
            <w:pPr>
              <w:widowControl w:val="0"/>
              <w:suppressAutoHyphens/>
              <w:jc w:val="both"/>
              <w:rPr>
                <w:rFonts w:eastAsia="Calibri"/>
                <w:szCs w:val="22"/>
              </w:rPr>
            </w:pPr>
            <w:r>
              <w:rPr>
                <w:rFonts w:eastAsia="Calibri"/>
                <w:szCs w:val="22"/>
              </w:rPr>
              <w:t>Strategijos įgyvendinimas</w:t>
            </w:r>
          </w:p>
        </w:tc>
        <w:tc>
          <w:tcPr>
            <w:tcW w:w="4914" w:type="dxa"/>
            <w:tcBorders>
              <w:top w:val="single" w:sz="4" w:space="0" w:color="000000"/>
              <w:left w:val="single" w:sz="4" w:space="0" w:color="000000"/>
              <w:bottom w:val="single" w:sz="4" w:space="0" w:color="000000"/>
              <w:right w:val="single" w:sz="4" w:space="0" w:color="000000"/>
            </w:tcBorders>
          </w:tcPr>
          <w:p w14:paraId="03A51128" w14:textId="60697B4C" w:rsidR="009D5B74" w:rsidRDefault="00162CF7" w:rsidP="00D05B45">
            <w:pPr>
              <w:widowControl w:val="0"/>
              <w:suppressAutoHyphens/>
              <w:jc w:val="both"/>
              <w:rPr>
                <w:rFonts w:eastAsia="Calibri"/>
                <w:i/>
                <w:color w:val="808080"/>
                <w:szCs w:val="22"/>
              </w:rPr>
            </w:pPr>
            <w:r w:rsidRPr="00162CF7">
              <w:rPr>
                <w:rFonts w:eastAsia="Calibri"/>
                <w:szCs w:val="22"/>
              </w:rPr>
              <w:t xml:space="preserve">Strategijos ir jos stebėsenos rezultatų viešinimas </w:t>
            </w:r>
            <w:r w:rsidRPr="00162CF7">
              <w:rPr>
                <w:rFonts w:eastAsia="Calibri"/>
                <w:szCs w:val="22"/>
              </w:rPr>
              <w:lastRenderedPageBreak/>
              <w:t xml:space="preserve">visų Telšių </w:t>
            </w:r>
            <w:r>
              <w:rPr>
                <w:rFonts w:eastAsia="Calibri"/>
                <w:szCs w:val="22"/>
              </w:rPr>
              <w:t xml:space="preserve">rajono </w:t>
            </w:r>
            <w:r w:rsidRPr="00162CF7">
              <w:rPr>
                <w:rFonts w:eastAsia="Calibri"/>
                <w:szCs w:val="22"/>
              </w:rPr>
              <w:t>savivaldyb</w:t>
            </w:r>
            <w:r>
              <w:rPr>
                <w:rFonts w:eastAsia="Calibri"/>
                <w:szCs w:val="22"/>
              </w:rPr>
              <w:t>ės administracijos</w:t>
            </w:r>
            <w:r w:rsidRPr="00162CF7">
              <w:rPr>
                <w:rFonts w:eastAsia="Calibri"/>
                <w:szCs w:val="22"/>
              </w:rPr>
              <w:t xml:space="preserve"> internetinė</w:t>
            </w:r>
            <w:r w:rsidR="005A6AB8">
              <w:rPr>
                <w:rFonts w:eastAsia="Calibri"/>
                <w:szCs w:val="22"/>
              </w:rPr>
              <w:t>j</w:t>
            </w:r>
            <w:r w:rsidR="000D4D33">
              <w:rPr>
                <w:rFonts w:eastAsia="Calibri"/>
                <w:szCs w:val="22"/>
              </w:rPr>
              <w:t>e</w:t>
            </w:r>
            <w:r w:rsidRPr="00162CF7">
              <w:rPr>
                <w:rFonts w:eastAsia="Calibri"/>
                <w:szCs w:val="22"/>
              </w:rPr>
              <w:t xml:space="preserve"> svetainė</w:t>
            </w:r>
            <w:r w:rsidR="005A6AB8">
              <w:rPr>
                <w:rFonts w:eastAsia="Calibri"/>
                <w:szCs w:val="22"/>
              </w:rPr>
              <w:t>j</w:t>
            </w:r>
            <w:r w:rsidR="000D4D33">
              <w:rPr>
                <w:rFonts w:eastAsia="Calibri"/>
                <w:szCs w:val="22"/>
              </w:rPr>
              <w:t>e</w:t>
            </w:r>
            <w:r w:rsidRPr="00162CF7">
              <w:rPr>
                <w:rFonts w:eastAsia="Calibri"/>
                <w:szCs w:val="22"/>
              </w:rPr>
              <w:t xml:space="preserve">, sudarant galimybes suinteresuotiems asmenims (ir / ar organizacijoms) teikti pastabas ir pasiūlymus dėl pateiktų ataskaitų, strategijos koregavimo ir keitimo veiksmų. Ši veikla bus vykdoma </w:t>
            </w:r>
            <w:r w:rsidR="00E338C4">
              <w:rPr>
                <w:rFonts w:eastAsia="Calibri"/>
                <w:szCs w:val="22"/>
              </w:rPr>
              <w:t>parengus</w:t>
            </w:r>
            <w:r w:rsidRPr="00162CF7">
              <w:rPr>
                <w:rFonts w:eastAsia="Calibri"/>
                <w:szCs w:val="22"/>
              </w:rPr>
              <w:t xml:space="preserve"> tarpin</w:t>
            </w:r>
            <w:r w:rsidR="00E338C4">
              <w:rPr>
                <w:rFonts w:eastAsia="Calibri"/>
                <w:szCs w:val="22"/>
              </w:rPr>
              <w:t>ę</w:t>
            </w:r>
            <w:r w:rsidRPr="00162CF7">
              <w:rPr>
                <w:rFonts w:eastAsia="Calibri"/>
                <w:szCs w:val="22"/>
              </w:rPr>
              <w:t xml:space="preserve"> ataskait</w:t>
            </w:r>
            <w:r w:rsidR="00E338C4">
              <w:rPr>
                <w:rFonts w:eastAsia="Calibri"/>
                <w:szCs w:val="22"/>
              </w:rPr>
              <w:t>ą (2025 m.)</w:t>
            </w:r>
          </w:p>
        </w:tc>
        <w:tc>
          <w:tcPr>
            <w:tcW w:w="4914" w:type="dxa"/>
            <w:tcBorders>
              <w:top w:val="single" w:sz="4" w:space="0" w:color="000000"/>
              <w:left w:val="single" w:sz="4" w:space="0" w:color="000000"/>
              <w:bottom w:val="single" w:sz="4" w:space="0" w:color="000000"/>
              <w:right w:val="single" w:sz="4" w:space="0" w:color="000000"/>
            </w:tcBorders>
          </w:tcPr>
          <w:p w14:paraId="6E8FCD52" w14:textId="27256B26" w:rsidR="009D5B74" w:rsidRDefault="009D5B74" w:rsidP="009D5B74">
            <w:pPr>
              <w:widowControl w:val="0"/>
              <w:suppressAutoHyphens/>
              <w:jc w:val="both"/>
              <w:rPr>
                <w:rFonts w:eastAsia="Calibri"/>
                <w:szCs w:val="22"/>
              </w:rPr>
            </w:pPr>
            <w:r w:rsidRPr="00670919">
              <w:rPr>
                <w:rFonts w:eastAsia="Calibri"/>
                <w:szCs w:val="22"/>
              </w:rPr>
              <w:lastRenderedPageBreak/>
              <w:t>Telšių rajono</w:t>
            </w:r>
            <w:r w:rsidR="009C1744">
              <w:rPr>
                <w:rFonts w:eastAsia="Calibri"/>
                <w:szCs w:val="22"/>
              </w:rPr>
              <w:t xml:space="preserve"> savivaldybės</w:t>
            </w:r>
            <w:r w:rsidRPr="00670919">
              <w:rPr>
                <w:rFonts w:eastAsia="Calibri"/>
                <w:szCs w:val="22"/>
              </w:rPr>
              <w:t xml:space="preserve"> gyventojai</w:t>
            </w:r>
            <w:r w:rsidR="005A6AB8">
              <w:rPr>
                <w:rFonts w:eastAsia="Calibri"/>
                <w:szCs w:val="22"/>
              </w:rPr>
              <w:t>, par</w:t>
            </w:r>
            <w:r w:rsidR="000B5752">
              <w:rPr>
                <w:rFonts w:eastAsia="Calibri"/>
                <w:szCs w:val="22"/>
              </w:rPr>
              <w:t>t</w:t>
            </w:r>
            <w:r w:rsidR="005A6AB8">
              <w:rPr>
                <w:rFonts w:eastAsia="Calibri"/>
                <w:szCs w:val="22"/>
              </w:rPr>
              <w:t>neriai</w:t>
            </w:r>
          </w:p>
        </w:tc>
      </w:tr>
      <w:tr w:rsidR="009D5B74" w14:paraId="6728B7E4" w14:textId="77777777" w:rsidTr="008D352F">
        <w:trPr>
          <w:trHeight w:val="192"/>
        </w:trPr>
        <w:tc>
          <w:tcPr>
            <w:tcW w:w="4914" w:type="dxa"/>
            <w:vMerge/>
            <w:tcBorders>
              <w:left w:val="single" w:sz="4" w:space="0" w:color="000000"/>
              <w:bottom w:val="single" w:sz="4" w:space="0" w:color="000000"/>
              <w:right w:val="single" w:sz="4" w:space="0" w:color="000000"/>
            </w:tcBorders>
          </w:tcPr>
          <w:p w14:paraId="03F971D3" w14:textId="77777777" w:rsidR="009D5B74" w:rsidRDefault="009D5B74" w:rsidP="009D5B74">
            <w:pPr>
              <w:widowControl w:val="0"/>
              <w:suppressAutoHyphens/>
              <w:jc w:val="both"/>
              <w:rPr>
                <w:rFonts w:eastAsia="Calibri"/>
                <w:szCs w:val="22"/>
              </w:rPr>
            </w:pPr>
          </w:p>
        </w:tc>
        <w:tc>
          <w:tcPr>
            <w:tcW w:w="4914" w:type="dxa"/>
            <w:tcBorders>
              <w:top w:val="single" w:sz="4" w:space="0" w:color="000000"/>
              <w:left w:val="single" w:sz="4" w:space="0" w:color="000000"/>
              <w:bottom w:val="single" w:sz="4" w:space="0" w:color="000000"/>
              <w:right w:val="single" w:sz="4" w:space="0" w:color="000000"/>
            </w:tcBorders>
          </w:tcPr>
          <w:p w14:paraId="13905A43" w14:textId="6F2F240D" w:rsidR="009D5B74" w:rsidRPr="00162CF7" w:rsidRDefault="00162CF7" w:rsidP="009D5B74">
            <w:pPr>
              <w:widowControl w:val="0"/>
              <w:suppressAutoHyphens/>
              <w:jc w:val="both"/>
              <w:rPr>
                <w:rFonts w:eastAsia="Calibri"/>
                <w:szCs w:val="22"/>
              </w:rPr>
            </w:pPr>
            <w:r w:rsidRPr="00162CF7">
              <w:rPr>
                <w:rFonts w:eastAsia="Calibri"/>
                <w:szCs w:val="22"/>
              </w:rPr>
              <w:t xml:space="preserve">Strategijos ir jos stebėsenos rezultatų pristatymas Telšių regiono plėtros tarybos ir Partnerių grupės posėdžiuose, sudarant galimybes suinteresuotiems asmenims (ir / ar organizacijoms) teikti pastabas ir pasiūlymus dėl pateiktų ataskaitų, strategijos koregavimo ir keitimo veiksmų. Ši veikla bus vykdoma </w:t>
            </w:r>
            <w:r w:rsidR="00E338C4">
              <w:rPr>
                <w:rFonts w:eastAsia="Calibri"/>
                <w:szCs w:val="22"/>
              </w:rPr>
              <w:t xml:space="preserve"> parengus</w:t>
            </w:r>
            <w:r w:rsidRPr="00162CF7">
              <w:rPr>
                <w:rFonts w:eastAsia="Calibri"/>
                <w:szCs w:val="22"/>
              </w:rPr>
              <w:t xml:space="preserve"> tarpin</w:t>
            </w:r>
            <w:r w:rsidR="00E338C4">
              <w:rPr>
                <w:rFonts w:eastAsia="Calibri"/>
                <w:szCs w:val="22"/>
              </w:rPr>
              <w:t>ę</w:t>
            </w:r>
            <w:r w:rsidRPr="00162CF7">
              <w:rPr>
                <w:rFonts w:eastAsia="Calibri"/>
                <w:szCs w:val="22"/>
              </w:rPr>
              <w:t xml:space="preserve"> ataskait</w:t>
            </w:r>
            <w:r w:rsidR="00E338C4">
              <w:rPr>
                <w:rFonts w:eastAsia="Calibri"/>
                <w:szCs w:val="22"/>
              </w:rPr>
              <w:t>ą (2025 m.)</w:t>
            </w:r>
          </w:p>
        </w:tc>
        <w:tc>
          <w:tcPr>
            <w:tcW w:w="4914" w:type="dxa"/>
            <w:tcBorders>
              <w:top w:val="single" w:sz="4" w:space="0" w:color="000000"/>
              <w:left w:val="single" w:sz="4" w:space="0" w:color="000000"/>
              <w:bottom w:val="single" w:sz="4" w:space="0" w:color="000000"/>
              <w:right w:val="single" w:sz="4" w:space="0" w:color="000000"/>
            </w:tcBorders>
          </w:tcPr>
          <w:p w14:paraId="23E36F11" w14:textId="77BA5440" w:rsidR="009D5B74" w:rsidRDefault="009D5B74" w:rsidP="009D5B74">
            <w:pPr>
              <w:widowControl w:val="0"/>
              <w:suppressAutoHyphens/>
              <w:jc w:val="both"/>
              <w:rPr>
                <w:rFonts w:eastAsia="Calibri"/>
                <w:i/>
                <w:color w:val="808080"/>
                <w:szCs w:val="22"/>
              </w:rPr>
            </w:pPr>
            <w:r w:rsidRPr="00670919">
              <w:rPr>
                <w:rFonts w:eastAsia="Calibri"/>
                <w:szCs w:val="22"/>
              </w:rPr>
              <w:t>T</w:t>
            </w:r>
            <w:r w:rsidR="00DC66A2">
              <w:rPr>
                <w:rFonts w:eastAsia="Calibri"/>
                <w:szCs w:val="22"/>
              </w:rPr>
              <w:t>elšių</w:t>
            </w:r>
            <w:r w:rsidRPr="00670919">
              <w:rPr>
                <w:rFonts w:eastAsia="Calibri"/>
                <w:szCs w:val="22"/>
              </w:rPr>
              <w:t xml:space="preserve"> regiono plėtros tarybos nariai</w:t>
            </w:r>
            <w:r w:rsidR="00132401">
              <w:rPr>
                <w:rFonts w:eastAsia="Calibri"/>
                <w:szCs w:val="22"/>
              </w:rPr>
              <w:t>, partneriai</w:t>
            </w:r>
          </w:p>
        </w:tc>
      </w:tr>
    </w:tbl>
    <w:p w14:paraId="20038166" w14:textId="77777777" w:rsidR="001905AA" w:rsidRDefault="001905AA" w:rsidP="00EF3B11">
      <w:pPr>
        <w:suppressAutoHyphens/>
        <w:jc w:val="center"/>
        <w:rPr>
          <w:b/>
          <w:caps/>
          <w:szCs w:val="24"/>
        </w:rPr>
      </w:pPr>
    </w:p>
    <w:sectPr w:rsidR="001905AA">
      <w:headerReference w:type="even" r:id="rId22"/>
      <w:headerReference w:type="default" r:id="rId23"/>
      <w:footerReference w:type="even" r:id="rId24"/>
      <w:footerReference w:type="default" r:id="rId25"/>
      <w:headerReference w:type="first" r:id="rId26"/>
      <w:footerReference w:type="first" r:id="rId27"/>
      <w:pgSz w:w="16838" w:h="11906" w:orient="landscape"/>
      <w:pgMar w:top="1701"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47435" w14:textId="77777777" w:rsidR="0072485D" w:rsidRDefault="0072485D">
      <w:pPr>
        <w:suppressAutoHyphens/>
        <w:rPr>
          <w:lang w:eastAsia="lt-LT"/>
        </w:rPr>
      </w:pPr>
      <w:r>
        <w:rPr>
          <w:lang w:eastAsia="lt-LT"/>
        </w:rPr>
        <w:separator/>
      </w:r>
    </w:p>
  </w:endnote>
  <w:endnote w:type="continuationSeparator" w:id="0">
    <w:p w14:paraId="3D55FE0E" w14:textId="77777777" w:rsidR="0072485D" w:rsidRDefault="0072485D">
      <w:pPr>
        <w:suppressAutoHyphens/>
        <w:rPr>
          <w:lang w:eastAsia="lt-LT"/>
        </w:rPr>
      </w:pPr>
      <w:r>
        <w:rPr>
          <w:lang w:eastAsia="lt-LT"/>
        </w:rPr>
        <w:continuationSeparator/>
      </w:r>
    </w:p>
  </w:endnote>
  <w:endnote w:type="continuationNotice" w:id="1">
    <w:p w14:paraId="4CDFC16D" w14:textId="77777777" w:rsidR="0072485D" w:rsidRDefault="00724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75ED" w14:textId="77777777" w:rsidR="001905AA" w:rsidRDefault="001905AA">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DB8D" w14:textId="77777777" w:rsidR="001905AA" w:rsidRDefault="001905AA">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4EDE1" w14:textId="77777777" w:rsidR="001905AA" w:rsidRDefault="001905AA">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E914D" w14:textId="77777777" w:rsidR="0072485D" w:rsidRDefault="0072485D">
      <w:pPr>
        <w:suppressAutoHyphens/>
        <w:rPr>
          <w:lang w:eastAsia="lt-LT"/>
        </w:rPr>
      </w:pPr>
      <w:r>
        <w:rPr>
          <w:lang w:eastAsia="lt-LT"/>
        </w:rPr>
        <w:separator/>
      </w:r>
    </w:p>
  </w:footnote>
  <w:footnote w:type="continuationSeparator" w:id="0">
    <w:p w14:paraId="592837F8" w14:textId="77777777" w:rsidR="0072485D" w:rsidRDefault="0072485D">
      <w:pPr>
        <w:suppressAutoHyphens/>
        <w:rPr>
          <w:lang w:eastAsia="lt-LT"/>
        </w:rPr>
      </w:pPr>
      <w:r>
        <w:rPr>
          <w:lang w:eastAsia="lt-LT"/>
        </w:rPr>
        <w:continuationSeparator/>
      </w:r>
    </w:p>
  </w:footnote>
  <w:footnote w:type="continuationNotice" w:id="1">
    <w:p w14:paraId="226F0ED6" w14:textId="77777777" w:rsidR="0072485D" w:rsidRDefault="0072485D"/>
  </w:footnote>
  <w:footnote w:id="2">
    <w:p w14:paraId="4CB29852" w14:textId="33060FF8" w:rsidR="00EB2AD9" w:rsidRDefault="00EB2AD9" w:rsidP="00EB2AD9">
      <w:pPr>
        <w:pStyle w:val="Puslapioinaostekstas"/>
      </w:pPr>
      <w:r w:rsidRPr="001D6581">
        <w:rPr>
          <w:rStyle w:val="Puslapioinaosnuoroda"/>
        </w:rPr>
        <w:footnoteRef/>
      </w:r>
      <w:r w:rsidRPr="001D6581">
        <w:t xml:space="preserve"> </w:t>
      </w:r>
      <w:r w:rsidR="00FE77FC" w:rsidRPr="001D6581">
        <w:t xml:space="preserve"> Valstybės du</w:t>
      </w:r>
      <w:r w:rsidR="00FE77FC">
        <w:t>omenų agentūra</w:t>
      </w:r>
      <w:r>
        <w:t xml:space="preserve"> nepateikia informacijos </w:t>
      </w:r>
      <w:r w:rsidRPr="001D6581">
        <w:t>miesto lygmeniu tuo atveju</w:t>
      </w:r>
      <w:r w:rsidR="00B62184" w:rsidRPr="001D6581">
        <w:t>,</w:t>
      </w:r>
      <w:r w:rsidRPr="001D6581">
        <w:t xml:space="preserve"> jei tai nėra atskira savivaldybė.</w:t>
      </w:r>
    </w:p>
  </w:footnote>
  <w:footnote w:id="3">
    <w:p w14:paraId="1B8162C4" w14:textId="70264CA9" w:rsidR="0063013D" w:rsidRDefault="0063013D">
      <w:pPr>
        <w:pStyle w:val="Puslapioinaostekstas"/>
      </w:pPr>
      <w:r>
        <w:rPr>
          <w:rStyle w:val="Puslapioinaosnuoroda"/>
        </w:rPr>
        <w:footnoteRef/>
      </w:r>
      <w:r>
        <w:t xml:space="preserve"> </w:t>
      </w:r>
      <w:hyperlink r:id="rId1" w:history="1">
        <w:r w:rsidRPr="007143BD">
          <w:rPr>
            <w:rStyle w:val="Hipersaitas"/>
          </w:rPr>
          <w:t>https://lietuvosfinansai.lt/gki/savivaldybiu-reitingai/</w:t>
        </w:r>
      </w:hyperlink>
      <w:r>
        <w:t xml:space="preserve"> </w:t>
      </w:r>
    </w:p>
  </w:footnote>
  <w:footnote w:id="4">
    <w:p w14:paraId="78B445A4" w14:textId="27B1C4BB" w:rsidR="001346CF" w:rsidRDefault="001346CF">
      <w:pPr>
        <w:pStyle w:val="Puslapioinaostekstas"/>
      </w:pPr>
      <w:r>
        <w:rPr>
          <w:rStyle w:val="Puslapioinaosnuoroda"/>
        </w:rPr>
        <w:footnoteRef/>
      </w:r>
      <w:r>
        <w:t xml:space="preserve"> Savivaldybės administracijos Švietimo skyriaus duomenimis</w:t>
      </w:r>
    </w:p>
  </w:footnote>
  <w:footnote w:id="5">
    <w:p w14:paraId="14AE38DF" w14:textId="58932273" w:rsidR="001346CF" w:rsidRDefault="001346CF" w:rsidP="001346CF">
      <w:pPr>
        <w:pStyle w:val="Puslapioinaostekstas"/>
      </w:pPr>
      <w:r>
        <w:rPr>
          <w:rStyle w:val="Puslapioinaosnuoroda"/>
        </w:rPr>
        <w:footnoteRef/>
      </w:r>
      <w:r>
        <w:t xml:space="preserve"> </w:t>
      </w:r>
      <w:r w:rsidRPr="00B37E55">
        <w:t>Valstybės</w:t>
      </w:r>
      <w:r>
        <w:t xml:space="preserve"> duomenų agentūra nepateikia informacijos savivaldybės lygmeniu</w:t>
      </w:r>
    </w:p>
  </w:footnote>
  <w:footnote w:id="6">
    <w:p w14:paraId="247E1532" w14:textId="03D2603C" w:rsidR="00CC3E3F" w:rsidRDefault="00CC3E3F">
      <w:pPr>
        <w:pStyle w:val="Puslapioinaostekstas"/>
      </w:pPr>
      <w:r>
        <w:rPr>
          <w:rStyle w:val="Puslapioinaosnuoroda"/>
        </w:rPr>
        <w:footnoteRef/>
      </w:r>
      <w:r>
        <w:t xml:space="preserve"> Informacijos šaltinis - LR </w:t>
      </w:r>
      <w:r w:rsidR="00A955EA">
        <w:t>Valstybės duomenų agentūra</w:t>
      </w:r>
      <w:r>
        <w:t>.</w:t>
      </w:r>
    </w:p>
  </w:footnote>
  <w:footnote w:id="7">
    <w:p w14:paraId="22FD4696" w14:textId="70B54C95" w:rsidR="009F0150" w:rsidRDefault="009F0150">
      <w:pPr>
        <w:pStyle w:val="Puslapioinaostekstas"/>
      </w:pPr>
      <w:r>
        <w:rPr>
          <w:rStyle w:val="Puslapioinaosnuoroda"/>
        </w:rPr>
        <w:footnoteRef/>
      </w:r>
      <w:r>
        <w:t xml:space="preserve"> </w:t>
      </w:r>
      <w:r w:rsidRPr="009F0150">
        <w:t>https://www.telsiuteatras.lt/istorija/</w:t>
      </w:r>
    </w:p>
  </w:footnote>
  <w:footnote w:id="8">
    <w:p w14:paraId="3F368EC5" w14:textId="6A19FD4C" w:rsidR="00EF18E2" w:rsidRDefault="00EF18E2">
      <w:pPr>
        <w:pStyle w:val="Puslapioinaostekstas"/>
      </w:pPr>
      <w:r>
        <w:rPr>
          <w:rStyle w:val="Puslapioinaosnuoroda"/>
        </w:rPr>
        <w:footnoteRef/>
      </w:r>
      <w:r>
        <w:t xml:space="preserve"> </w:t>
      </w:r>
      <w:r w:rsidRPr="00E91765">
        <w:t xml:space="preserve">Remiantis Telšių rajono savivaldybės </w:t>
      </w:r>
      <w:r w:rsidR="00884F6C" w:rsidRPr="00E91765">
        <w:t>s</w:t>
      </w:r>
      <w:r w:rsidRPr="00E91765">
        <w:t>trateginiu plėtros planu</w:t>
      </w:r>
    </w:p>
  </w:footnote>
  <w:footnote w:id="9">
    <w:p w14:paraId="49635393" w14:textId="782C157F" w:rsidR="00DE168F" w:rsidRDefault="00DE168F">
      <w:pPr>
        <w:pStyle w:val="Puslapioinaostekstas"/>
      </w:pPr>
      <w:r>
        <w:rPr>
          <w:rStyle w:val="Puslapioinaosnuoroda"/>
        </w:rPr>
        <w:footnoteRef/>
      </w:r>
      <w:r>
        <w:t xml:space="preserve"> </w:t>
      </w:r>
      <w:hyperlink r:id="rId2" w:history="1">
        <w:r w:rsidRPr="00DE168F">
          <w:rPr>
            <w:rStyle w:val="Hipersaitas"/>
            <w:rFonts w:eastAsia="Calibri"/>
            <w:bCs/>
            <w:szCs w:val="22"/>
          </w:rPr>
          <w:t>https://am.lrv.lt/lt/veiklos-sritys-1/gamtos-apsauga/saugomos-teritorijos-ir-krastovaizdis-zeldynai/krastovaizdis/konkursai-1/</w:t>
        </w:r>
      </w:hyperlink>
      <w:r>
        <w:rPr>
          <w:rFonts w:eastAsia="Calibri"/>
          <w:bCs/>
          <w:szCs w:val="22"/>
        </w:rPr>
        <w:t xml:space="preserve"> </w:t>
      </w:r>
    </w:p>
  </w:footnote>
  <w:footnote w:id="10">
    <w:p w14:paraId="733C3091" w14:textId="78DE2A59" w:rsidR="00687B75" w:rsidRDefault="00687B75">
      <w:pPr>
        <w:pStyle w:val="Puslapioinaostekstas"/>
      </w:pPr>
      <w:r>
        <w:rPr>
          <w:rStyle w:val="Puslapioinaosnuoroda"/>
        </w:rPr>
        <w:footnoteRef/>
      </w:r>
      <w:r>
        <w:t xml:space="preserve"> </w:t>
      </w:r>
      <w:r w:rsidRPr="00687B75">
        <w:t>https://e-seimas.lrs.lt/portal/legalAct/lt/TAD/ba2493720b8111eeb489c7d891071d0a?jfwid=-elfm56v42</w:t>
      </w:r>
    </w:p>
  </w:footnote>
  <w:footnote w:id="11">
    <w:p w14:paraId="248C1E82" w14:textId="5F938F0F" w:rsidR="00533A4D" w:rsidRDefault="00533A4D">
      <w:pPr>
        <w:pStyle w:val="Puslapioinaostekstas"/>
      </w:pPr>
      <w:r>
        <w:rPr>
          <w:rStyle w:val="Puslapioinaosnuoroda"/>
        </w:rPr>
        <w:footnoteRef/>
      </w:r>
      <w:r>
        <w:t xml:space="preserve"> </w:t>
      </w:r>
      <w:r w:rsidRPr="00162CF7">
        <w:t>https://www.observatoriodelainfancia.es/ficherosoia/documentos/7529_d_BeneficiosActividadesExtraescolares.pdf</w:t>
      </w:r>
    </w:p>
  </w:footnote>
  <w:footnote w:id="12">
    <w:p w14:paraId="765A915B" w14:textId="3F41EABD" w:rsidR="00533A4D" w:rsidRDefault="00533A4D">
      <w:pPr>
        <w:pStyle w:val="Puslapioinaostekstas"/>
      </w:pPr>
      <w:r>
        <w:rPr>
          <w:rStyle w:val="Puslapioinaosnuoroda"/>
        </w:rPr>
        <w:footnoteRef/>
      </w:r>
      <w:r>
        <w:t xml:space="preserve"> </w:t>
      </w:r>
      <w:r w:rsidRPr="00533A4D">
        <w:t>https://jra.lt/uploads/situacijos-analize-socialine-atskirtis-lietuvoje-2022-1.pdf</w:t>
      </w:r>
    </w:p>
  </w:footnote>
  <w:footnote w:id="13">
    <w:p w14:paraId="17A80C24" w14:textId="4BA41F41" w:rsidR="00F05C29" w:rsidRDefault="00F05C29">
      <w:pPr>
        <w:pStyle w:val="Puslapioinaostekstas"/>
      </w:pPr>
      <w:r>
        <w:rPr>
          <w:rStyle w:val="Puslapioinaosnuoroda"/>
        </w:rPr>
        <w:footnoteRef/>
      </w:r>
      <w:r>
        <w:t xml:space="preserve"> </w:t>
      </w:r>
      <w:hyperlink r:id="rId3" w:history="1">
        <w:r w:rsidRPr="001D41CF">
          <w:rPr>
            <w:rStyle w:val="Hipersaitas"/>
          </w:rPr>
          <w:t>https://e-seimas.lrs.lt/portal/legalAct/lt/TAD/TAIS.5884/asr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61ADA" w14:textId="77777777" w:rsidR="001905AA" w:rsidRDefault="001905AA">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EF1BA" w14:textId="0C2441F9" w:rsidR="001905AA" w:rsidRDefault="003304F9">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sidR="00D05B45">
      <w:rPr>
        <w:noProof/>
        <w:lang w:eastAsia="lt-LT"/>
      </w:rPr>
      <w:t>2</w:t>
    </w:r>
    <w:r w:rsidR="00D05B45">
      <w:rPr>
        <w:noProof/>
        <w:lang w:eastAsia="lt-LT"/>
      </w:rPr>
      <w:t>4</w:t>
    </w:r>
    <w:r>
      <w:rPr>
        <w:lang w:eastAsia="lt-LT"/>
      </w:rPr>
      <w:fldChar w:fldCharType="end"/>
    </w:r>
  </w:p>
  <w:p w14:paraId="5BBC2870" w14:textId="77777777" w:rsidR="001905AA" w:rsidRDefault="001905AA">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2DEB" w14:textId="77777777" w:rsidR="001905AA" w:rsidRDefault="001905AA">
    <w:pPr>
      <w:tabs>
        <w:tab w:val="center" w:pos="4513"/>
        <w:tab w:val="right" w:pos="9026"/>
      </w:tabs>
      <w:suppressAutoHyphen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1C7B"/>
    <w:multiLevelType w:val="hybridMultilevel"/>
    <w:tmpl w:val="90CA331E"/>
    <w:lvl w:ilvl="0" w:tplc="7D583D44">
      <w:numFmt w:val="bullet"/>
      <w:lvlText w:val="•"/>
      <w:lvlJc w:val="left"/>
      <w:pPr>
        <w:ind w:left="1650" w:hanging="129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907A9"/>
    <w:multiLevelType w:val="hybridMultilevel"/>
    <w:tmpl w:val="2C8E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24F49"/>
    <w:multiLevelType w:val="hybridMultilevel"/>
    <w:tmpl w:val="F51C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A1844"/>
    <w:multiLevelType w:val="hybridMultilevel"/>
    <w:tmpl w:val="01C6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FC4C77"/>
    <w:multiLevelType w:val="hybridMultilevel"/>
    <w:tmpl w:val="82183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96844"/>
    <w:multiLevelType w:val="hybridMultilevel"/>
    <w:tmpl w:val="B7E69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F71E1"/>
    <w:multiLevelType w:val="hybridMultilevel"/>
    <w:tmpl w:val="410AA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63DD8"/>
    <w:multiLevelType w:val="hybridMultilevel"/>
    <w:tmpl w:val="7992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D7530"/>
    <w:multiLevelType w:val="hybridMultilevel"/>
    <w:tmpl w:val="B4E410DA"/>
    <w:lvl w:ilvl="0" w:tplc="7D583D44">
      <w:numFmt w:val="bullet"/>
      <w:lvlText w:val="•"/>
      <w:lvlJc w:val="left"/>
      <w:pPr>
        <w:ind w:left="1650" w:hanging="129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C5715"/>
    <w:multiLevelType w:val="hybridMultilevel"/>
    <w:tmpl w:val="EF309D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536E596C"/>
    <w:multiLevelType w:val="hybridMultilevel"/>
    <w:tmpl w:val="BEE8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8573C0"/>
    <w:multiLevelType w:val="hybridMultilevel"/>
    <w:tmpl w:val="9B30180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2" w15:restartNumberingAfterBreak="0">
    <w:nsid w:val="68210176"/>
    <w:multiLevelType w:val="hybridMultilevel"/>
    <w:tmpl w:val="549A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067BBA"/>
    <w:multiLevelType w:val="hybridMultilevel"/>
    <w:tmpl w:val="B45A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375B5A"/>
    <w:multiLevelType w:val="hybridMultilevel"/>
    <w:tmpl w:val="90B6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A9461E"/>
    <w:multiLevelType w:val="hybridMultilevel"/>
    <w:tmpl w:val="688E6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6D23BF"/>
    <w:multiLevelType w:val="hybridMultilevel"/>
    <w:tmpl w:val="41468A40"/>
    <w:lvl w:ilvl="0" w:tplc="7D583D44">
      <w:numFmt w:val="bullet"/>
      <w:lvlText w:val="•"/>
      <w:lvlJc w:val="left"/>
      <w:pPr>
        <w:ind w:left="2010" w:hanging="129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41112212">
    <w:abstractNumId w:val="15"/>
  </w:num>
  <w:num w:numId="2" w16cid:durableId="1259288660">
    <w:abstractNumId w:val="5"/>
  </w:num>
  <w:num w:numId="3" w16cid:durableId="1590655897">
    <w:abstractNumId w:val="9"/>
  </w:num>
  <w:num w:numId="4" w16cid:durableId="1503425125">
    <w:abstractNumId w:val="11"/>
  </w:num>
  <w:num w:numId="5" w16cid:durableId="970091663">
    <w:abstractNumId w:val="2"/>
  </w:num>
  <w:num w:numId="6" w16cid:durableId="495464378">
    <w:abstractNumId w:val="4"/>
  </w:num>
  <w:num w:numId="7" w16cid:durableId="1001813164">
    <w:abstractNumId w:val="1"/>
  </w:num>
  <w:num w:numId="8" w16cid:durableId="1295865786">
    <w:abstractNumId w:val="12"/>
  </w:num>
  <w:num w:numId="9" w16cid:durableId="1752268058">
    <w:abstractNumId w:val="8"/>
  </w:num>
  <w:num w:numId="10" w16cid:durableId="439304347">
    <w:abstractNumId w:val="16"/>
  </w:num>
  <w:num w:numId="11" w16cid:durableId="502858198">
    <w:abstractNumId w:val="0"/>
  </w:num>
  <w:num w:numId="12" w16cid:durableId="2142457262">
    <w:abstractNumId w:val="3"/>
  </w:num>
  <w:num w:numId="13" w16cid:durableId="359279169">
    <w:abstractNumId w:val="14"/>
  </w:num>
  <w:num w:numId="14" w16cid:durableId="1381202987">
    <w:abstractNumId w:val="6"/>
  </w:num>
  <w:num w:numId="15" w16cid:durableId="682515490">
    <w:abstractNumId w:val="7"/>
  </w:num>
  <w:num w:numId="16" w16cid:durableId="1676377964">
    <w:abstractNumId w:val="10"/>
  </w:num>
  <w:num w:numId="17" w16cid:durableId="4232633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79E8"/>
    <w:rsid w:val="000175A2"/>
    <w:rsid w:val="00021013"/>
    <w:rsid w:val="000372E2"/>
    <w:rsid w:val="0004098F"/>
    <w:rsid w:val="00043D5C"/>
    <w:rsid w:val="00046D3F"/>
    <w:rsid w:val="000679BA"/>
    <w:rsid w:val="00076ED5"/>
    <w:rsid w:val="000773DB"/>
    <w:rsid w:val="00094D4F"/>
    <w:rsid w:val="000B4133"/>
    <w:rsid w:val="000B42B4"/>
    <w:rsid w:val="000B5752"/>
    <w:rsid w:val="000C04AF"/>
    <w:rsid w:val="000D37A2"/>
    <w:rsid w:val="000D407E"/>
    <w:rsid w:val="000D4535"/>
    <w:rsid w:val="000D4D33"/>
    <w:rsid w:val="000E3748"/>
    <w:rsid w:val="000E6EBD"/>
    <w:rsid w:val="000F05C0"/>
    <w:rsid w:val="000F1FBB"/>
    <w:rsid w:val="000F3317"/>
    <w:rsid w:val="00103DBC"/>
    <w:rsid w:val="001115B7"/>
    <w:rsid w:val="00113895"/>
    <w:rsid w:val="00123E05"/>
    <w:rsid w:val="00127BFD"/>
    <w:rsid w:val="00130DC7"/>
    <w:rsid w:val="00132401"/>
    <w:rsid w:val="001346CF"/>
    <w:rsid w:val="00151948"/>
    <w:rsid w:val="00152F98"/>
    <w:rsid w:val="00162CF7"/>
    <w:rsid w:val="00164176"/>
    <w:rsid w:val="00165E38"/>
    <w:rsid w:val="001729F0"/>
    <w:rsid w:val="00180944"/>
    <w:rsid w:val="0018720E"/>
    <w:rsid w:val="001905AA"/>
    <w:rsid w:val="001A2197"/>
    <w:rsid w:val="001A62B5"/>
    <w:rsid w:val="001A693E"/>
    <w:rsid w:val="001A77E5"/>
    <w:rsid w:val="001B557E"/>
    <w:rsid w:val="001B7563"/>
    <w:rsid w:val="001C4AA7"/>
    <w:rsid w:val="001C55AA"/>
    <w:rsid w:val="001D6581"/>
    <w:rsid w:val="001E078E"/>
    <w:rsid w:val="001E6C2F"/>
    <w:rsid w:val="001F3618"/>
    <w:rsid w:val="001F66E2"/>
    <w:rsid w:val="002021E6"/>
    <w:rsid w:val="00215105"/>
    <w:rsid w:val="00217230"/>
    <w:rsid w:val="00222861"/>
    <w:rsid w:val="00224089"/>
    <w:rsid w:val="002316AC"/>
    <w:rsid w:val="00232FE2"/>
    <w:rsid w:val="00243A4E"/>
    <w:rsid w:val="002863C1"/>
    <w:rsid w:val="00286F67"/>
    <w:rsid w:val="0029468C"/>
    <w:rsid w:val="002A1571"/>
    <w:rsid w:val="002A4D3A"/>
    <w:rsid w:val="002A6BDF"/>
    <w:rsid w:val="002B1938"/>
    <w:rsid w:val="002B76A0"/>
    <w:rsid w:val="002C26E2"/>
    <w:rsid w:val="002C2EAD"/>
    <w:rsid w:val="002C51C1"/>
    <w:rsid w:val="002C6DFC"/>
    <w:rsid w:val="002D20AC"/>
    <w:rsid w:val="002F193E"/>
    <w:rsid w:val="002F26DE"/>
    <w:rsid w:val="002F62B2"/>
    <w:rsid w:val="00302D56"/>
    <w:rsid w:val="00304FE3"/>
    <w:rsid w:val="0030689D"/>
    <w:rsid w:val="003112D6"/>
    <w:rsid w:val="0031271F"/>
    <w:rsid w:val="00314816"/>
    <w:rsid w:val="0032136D"/>
    <w:rsid w:val="003304F9"/>
    <w:rsid w:val="0033071B"/>
    <w:rsid w:val="003412C9"/>
    <w:rsid w:val="00347CDD"/>
    <w:rsid w:val="00347FEF"/>
    <w:rsid w:val="00351DE2"/>
    <w:rsid w:val="00363BD4"/>
    <w:rsid w:val="00372798"/>
    <w:rsid w:val="00375E09"/>
    <w:rsid w:val="003772CE"/>
    <w:rsid w:val="003802CD"/>
    <w:rsid w:val="003807CB"/>
    <w:rsid w:val="00381D6B"/>
    <w:rsid w:val="00382787"/>
    <w:rsid w:val="00387B77"/>
    <w:rsid w:val="00390251"/>
    <w:rsid w:val="00392CB1"/>
    <w:rsid w:val="00396138"/>
    <w:rsid w:val="003A4C95"/>
    <w:rsid w:val="003B0785"/>
    <w:rsid w:val="003B0BD1"/>
    <w:rsid w:val="003B1E95"/>
    <w:rsid w:val="003B3F1F"/>
    <w:rsid w:val="003C1E5F"/>
    <w:rsid w:val="003C46CB"/>
    <w:rsid w:val="003D2632"/>
    <w:rsid w:val="003D34DC"/>
    <w:rsid w:val="003D65B6"/>
    <w:rsid w:val="003E3119"/>
    <w:rsid w:val="003E5D89"/>
    <w:rsid w:val="00400D15"/>
    <w:rsid w:val="0040162A"/>
    <w:rsid w:val="00421082"/>
    <w:rsid w:val="00421DE2"/>
    <w:rsid w:val="0042639A"/>
    <w:rsid w:val="00433B1E"/>
    <w:rsid w:val="004561C0"/>
    <w:rsid w:val="00460CD9"/>
    <w:rsid w:val="004628FB"/>
    <w:rsid w:val="004631E3"/>
    <w:rsid w:val="00464B59"/>
    <w:rsid w:val="00464BAF"/>
    <w:rsid w:val="00480466"/>
    <w:rsid w:val="00492240"/>
    <w:rsid w:val="00492EC3"/>
    <w:rsid w:val="00496C32"/>
    <w:rsid w:val="004A3E66"/>
    <w:rsid w:val="004A50DC"/>
    <w:rsid w:val="004A573C"/>
    <w:rsid w:val="004A5BB0"/>
    <w:rsid w:val="004B06A1"/>
    <w:rsid w:val="004B235A"/>
    <w:rsid w:val="004C2755"/>
    <w:rsid w:val="004C7889"/>
    <w:rsid w:val="004C7A8D"/>
    <w:rsid w:val="004D61E4"/>
    <w:rsid w:val="004D6DE3"/>
    <w:rsid w:val="004E2F7A"/>
    <w:rsid w:val="004E5BAF"/>
    <w:rsid w:val="004E6E6D"/>
    <w:rsid w:val="004E708A"/>
    <w:rsid w:val="004F1850"/>
    <w:rsid w:val="004F38DF"/>
    <w:rsid w:val="004F6845"/>
    <w:rsid w:val="004F6913"/>
    <w:rsid w:val="0050538C"/>
    <w:rsid w:val="005115BB"/>
    <w:rsid w:val="005121DB"/>
    <w:rsid w:val="00513680"/>
    <w:rsid w:val="00525AA3"/>
    <w:rsid w:val="005318E5"/>
    <w:rsid w:val="00533A4D"/>
    <w:rsid w:val="00547BBF"/>
    <w:rsid w:val="0055361C"/>
    <w:rsid w:val="0055731D"/>
    <w:rsid w:val="00567AB2"/>
    <w:rsid w:val="0057411A"/>
    <w:rsid w:val="005743BE"/>
    <w:rsid w:val="00575458"/>
    <w:rsid w:val="00577AF0"/>
    <w:rsid w:val="00580651"/>
    <w:rsid w:val="00593251"/>
    <w:rsid w:val="00597450"/>
    <w:rsid w:val="005A0890"/>
    <w:rsid w:val="005A3FC8"/>
    <w:rsid w:val="005A6AB8"/>
    <w:rsid w:val="005B1772"/>
    <w:rsid w:val="005B2C3C"/>
    <w:rsid w:val="005B3446"/>
    <w:rsid w:val="005C0BF0"/>
    <w:rsid w:val="005C1BD5"/>
    <w:rsid w:val="005C3BC6"/>
    <w:rsid w:val="005C7B9C"/>
    <w:rsid w:val="005D71F2"/>
    <w:rsid w:val="005E4AC4"/>
    <w:rsid w:val="005F6655"/>
    <w:rsid w:val="005F7EBE"/>
    <w:rsid w:val="00601323"/>
    <w:rsid w:val="00601673"/>
    <w:rsid w:val="006038AA"/>
    <w:rsid w:val="00604040"/>
    <w:rsid w:val="00607D58"/>
    <w:rsid w:val="00613204"/>
    <w:rsid w:val="00613F12"/>
    <w:rsid w:val="00614385"/>
    <w:rsid w:val="006166F1"/>
    <w:rsid w:val="00616DF8"/>
    <w:rsid w:val="0061727F"/>
    <w:rsid w:val="00622BA1"/>
    <w:rsid w:val="00624A1B"/>
    <w:rsid w:val="0062508E"/>
    <w:rsid w:val="0063011A"/>
    <w:rsid w:val="0063013D"/>
    <w:rsid w:val="00631466"/>
    <w:rsid w:val="0063596C"/>
    <w:rsid w:val="00645AE7"/>
    <w:rsid w:val="00646993"/>
    <w:rsid w:val="0065576A"/>
    <w:rsid w:val="00662849"/>
    <w:rsid w:val="00665FF5"/>
    <w:rsid w:val="00670C8C"/>
    <w:rsid w:val="0067119A"/>
    <w:rsid w:val="00671407"/>
    <w:rsid w:val="00674412"/>
    <w:rsid w:val="006747AC"/>
    <w:rsid w:val="00676418"/>
    <w:rsid w:val="006812B2"/>
    <w:rsid w:val="0068167E"/>
    <w:rsid w:val="00687B75"/>
    <w:rsid w:val="00696B0D"/>
    <w:rsid w:val="006C0AFB"/>
    <w:rsid w:val="006C1703"/>
    <w:rsid w:val="006C25DC"/>
    <w:rsid w:val="006C3854"/>
    <w:rsid w:val="006D1364"/>
    <w:rsid w:val="006E042E"/>
    <w:rsid w:val="006E080A"/>
    <w:rsid w:val="006E4AE2"/>
    <w:rsid w:val="00710290"/>
    <w:rsid w:val="00721EFF"/>
    <w:rsid w:val="00723E2F"/>
    <w:rsid w:val="0072485D"/>
    <w:rsid w:val="00731515"/>
    <w:rsid w:val="0073159B"/>
    <w:rsid w:val="007345A6"/>
    <w:rsid w:val="0074388F"/>
    <w:rsid w:val="0075288D"/>
    <w:rsid w:val="00752ED6"/>
    <w:rsid w:val="007646B2"/>
    <w:rsid w:val="00764FDE"/>
    <w:rsid w:val="0076503F"/>
    <w:rsid w:val="007746D5"/>
    <w:rsid w:val="007852E9"/>
    <w:rsid w:val="00794D49"/>
    <w:rsid w:val="007A09FD"/>
    <w:rsid w:val="007A3F3B"/>
    <w:rsid w:val="007A53F2"/>
    <w:rsid w:val="007A5A6B"/>
    <w:rsid w:val="007A5B64"/>
    <w:rsid w:val="007B2F10"/>
    <w:rsid w:val="007C0F56"/>
    <w:rsid w:val="007C50BD"/>
    <w:rsid w:val="007C62E3"/>
    <w:rsid w:val="007D286E"/>
    <w:rsid w:val="007D2A7D"/>
    <w:rsid w:val="007D7E3D"/>
    <w:rsid w:val="007F18A6"/>
    <w:rsid w:val="00821539"/>
    <w:rsid w:val="00832CD4"/>
    <w:rsid w:val="00835C20"/>
    <w:rsid w:val="008369F2"/>
    <w:rsid w:val="008457D9"/>
    <w:rsid w:val="00846EF1"/>
    <w:rsid w:val="008571F9"/>
    <w:rsid w:val="00870A0B"/>
    <w:rsid w:val="0087380B"/>
    <w:rsid w:val="00875676"/>
    <w:rsid w:val="00884F6C"/>
    <w:rsid w:val="0088525D"/>
    <w:rsid w:val="008910C3"/>
    <w:rsid w:val="0089395A"/>
    <w:rsid w:val="00894934"/>
    <w:rsid w:val="008A47B3"/>
    <w:rsid w:val="008A7F86"/>
    <w:rsid w:val="008B6DF9"/>
    <w:rsid w:val="008C13F9"/>
    <w:rsid w:val="008C7BC7"/>
    <w:rsid w:val="008D2B38"/>
    <w:rsid w:val="008D2B4B"/>
    <w:rsid w:val="008F15E6"/>
    <w:rsid w:val="008F5AEC"/>
    <w:rsid w:val="008F5D2A"/>
    <w:rsid w:val="008F72D2"/>
    <w:rsid w:val="0091074E"/>
    <w:rsid w:val="00910EAB"/>
    <w:rsid w:val="00912215"/>
    <w:rsid w:val="009138D2"/>
    <w:rsid w:val="00915AEC"/>
    <w:rsid w:val="00927A87"/>
    <w:rsid w:val="00931F0A"/>
    <w:rsid w:val="00942545"/>
    <w:rsid w:val="00945CCB"/>
    <w:rsid w:val="00945FB7"/>
    <w:rsid w:val="0094787B"/>
    <w:rsid w:val="00947AE0"/>
    <w:rsid w:val="00951D4E"/>
    <w:rsid w:val="0096597C"/>
    <w:rsid w:val="0097254F"/>
    <w:rsid w:val="0097318A"/>
    <w:rsid w:val="009802A3"/>
    <w:rsid w:val="0098138A"/>
    <w:rsid w:val="009815C1"/>
    <w:rsid w:val="0098462C"/>
    <w:rsid w:val="009850A3"/>
    <w:rsid w:val="009850E0"/>
    <w:rsid w:val="00990A0C"/>
    <w:rsid w:val="009929A8"/>
    <w:rsid w:val="0099302C"/>
    <w:rsid w:val="0099358F"/>
    <w:rsid w:val="009A3B55"/>
    <w:rsid w:val="009B3F0A"/>
    <w:rsid w:val="009B63E2"/>
    <w:rsid w:val="009C1744"/>
    <w:rsid w:val="009D39FC"/>
    <w:rsid w:val="009D5B74"/>
    <w:rsid w:val="009E2CE7"/>
    <w:rsid w:val="009E5754"/>
    <w:rsid w:val="009F0150"/>
    <w:rsid w:val="009F0E0F"/>
    <w:rsid w:val="009F1365"/>
    <w:rsid w:val="009F1B28"/>
    <w:rsid w:val="009F222B"/>
    <w:rsid w:val="009F6AC3"/>
    <w:rsid w:val="00A05802"/>
    <w:rsid w:val="00A2332E"/>
    <w:rsid w:val="00A233CB"/>
    <w:rsid w:val="00A362A2"/>
    <w:rsid w:val="00A37E4A"/>
    <w:rsid w:val="00A418CB"/>
    <w:rsid w:val="00A476F8"/>
    <w:rsid w:val="00A51E35"/>
    <w:rsid w:val="00A525AF"/>
    <w:rsid w:val="00A52687"/>
    <w:rsid w:val="00A53782"/>
    <w:rsid w:val="00A64580"/>
    <w:rsid w:val="00A77BFD"/>
    <w:rsid w:val="00A86B50"/>
    <w:rsid w:val="00A93959"/>
    <w:rsid w:val="00A955EA"/>
    <w:rsid w:val="00AA0D65"/>
    <w:rsid w:val="00AC0AE7"/>
    <w:rsid w:val="00AC0AE8"/>
    <w:rsid w:val="00AD0C66"/>
    <w:rsid w:val="00AD4BEC"/>
    <w:rsid w:val="00AD551E"/>
    <w:rsid w:val="00AD6247"/>
    <w:rsid w:val="00AE11FC"/>
    <w:rsid w:val="00AE4021"/>
    <w:rsid w:val="00AE62C2"/>
    <w:rsid w:val="00AF3000"/>
    <w:rsid w:val="00B0134A"/>
    <w:rsid w:val="00B058A3"/>
    <w:rsid w:val="00B05D1E"/>
    <w:rsid w:val="00B06281"/>
    <w:rsid w:val="00B17099"/>
    <w:rsid w:val="00B25337"/>
    <w:rsid w:val="00B27C0E"/>
    <w:rsid w:val="00B37E55"/>
    <w:rsid w:val="00B41A89"/>
    <w:rsid w:val="00B51027"/>
    <w:rsid w:val="00B5294B"/>
    <w:rsid w:val="00B5317B"/>
    <w:rsid w:val="00B562F0"/>
    <w:rsid w:val="00B57BBE"/>
    <w:rsid w:val="00B57DAF"/>
    <w:rsid w:val="00B61A6D"/>
    <w:rsid w:val="00B62184"/>
    <w:rsid w:val="00B62185"/>
    <w:rsid w:val="00B63DAA"/>
    <w:rsid w:val="00B90256"/>
    <w:rsid w:val="00B9250D"/>
    <w:rsid w:val="00B92F5C"/>
    <w:rsid w:val="00BA2B98"/>
    <w:rsid w:val="00BA2D63"/>
    <w:rsid w:val="00BA5810"/>
    <w:rsid w:val="00BB359B"/>
    <w:rsid w:val="00BC36CB"/>
    <w:rsid w:val="00BC4804"/>
    <w:rsid w:val="00BC5F09"/>
    <w:rsid w:val="00BE3709"/>
    <w:rsid w:val="00BE53B0"/>
    <w:rsid w:val="00BE5FDE"/>
    <w:rsid w:val="00C014C8"/>
    <w:rsid w:val="00C0430D"/>
    <w:rsid w:val="00C16FEA"/>
    <w:rsid w:val="00C21E6B"/>
    <w:rsid w:val="00C2271E"/>
    <w:rsid w:val="00C241D9"/>
    <w:rsid w:val="00C303D0"/>
    <w:rsid w:val="00C34972"/>
    <w:rsid w:val="00C361DD"/>
    <w:rsid w:val="00C441C4"/>
    <w:rsid w:val="00C50C19"/>
    <w:rsid w:val="00C5306E"/>
    <w:rsid w:val="00C53B65"/>
    <w:rsid w:val="00C546D2"/>
    <w:rsid w:val="00C56270"/>
    <w:rsid w:val="00C57226"/>
    <w:rsid w:val="00C57FAA"/>
    <w:rsid w:val="00C6453F"/>
    <w:rsid w:val="00C665F0"/>
    <w:rsid w:val="00C666CD"/>
    <w:rsid w:val="00C754DD"/>
    <w:rsid w:val="00C77F6F"/>
    <w:rsid w:val="00C807E7"/>
    <w:rsid w:val="00C858E0"/>
    <w:rsid w:val="00C939C5"/>
    <w:rsid w:val="00C93D91"/>
    <w:rsid w:val="00CA0067"/>
    <w:rsid w:val="00CA08F2"/>
    <w:rsid w:val="00CC02BB"/>
    <w:rsid w:val="00CC2446"/>
    <w:rsid w:val="00CC273C"/>
    <w:rsid w:val="00CC3E3F"/>
    <w:rsid w:val="00CC66F0"/>
    <w:rsid w:val="00CD071E"/>
    <w:rsid w:val="00CD2173"/>
    <w:rsid w:val="00CD5F38"/>
    <w:rsid w:val="00CE5DDE"/>
    <w:rsid w:val="00CE7EC5"/>
    <w:rsid w:val="00D05B45"/>
    <w:rsid w:val="00D070F7"/>
    <w:rsid w:val="00D12B94"/>
    <w:rsid w:val="00D13BCA"/>
    <w:rsid w:val="00D21FBB"/>
    <w:rsid w:val="00D23D4C"/>
    <w:rsid w:val="00D258E3"/>
    <w:rsid w:val="00D3144A"/>
    <w:rsid w:val="00D34AF0"/>
    <w:rsid w:val="00D420E5"/>
    <w:rsid w:val="00D42771"/>
    <w:rsid w:val="00D43A63"/>
    <w:rsid w:val="00D46627"/>
    <w:rsid w:val="00D46B59"/>
    <w:rsid w:val="00D54641"/>
    <w:rsid w:val="00D55F56"/>
    <w:rsid w:val="00D55FB8"/>
    <w:rsid w:val="00D62027"/>
    <w:rsid w:val="00D66E94"/>
    <w:rsid w:val="00D67199"/>
    <w:rsid w:val="00D72761"/>
    <w:rsid w:val="00D76DEF"/>
    <w:rsid w:val="00D774D9"/>
    <w:rsid w:val="00D77D0C"/>
    <w:rsid w:val="00D77D65"/>
    <w:rsid w:val="00D9627C"/>
    <w:rsid w:val="00DA00E4"/>
    <w:rsid w:val="00DA3CA9"/>
    <w:rsid w:val="00DA61A2"/>
    <w:rsid w:val="00DB5C85"/>
    <w:rsid w:val="00DC66A2"/>
    <w:rsid w:val="00DD13E2"/>
    <w:rsid w:val="00DD32FF"/>
    <w:rsid w:val="00DD4205"/>
    <w:rsid w:val="00DD5A02"/>
    <w:rsid w:val="00DD5D30"/>
    <w:rsid w:val="00DD6956"/>
    <w:rsid w:val="00DE0B85"/>
    <w:rsid w:val="00DE168F"/>
    <w:rsid w:val="00DE376B"/>
    <w:rsid w:val="00DE3D21"/>
    <w:rsid w:val="00DF4967"/>
    <w:rsid w:val="00E028F1"/>
    <w:rsid w:val="00E029E8"/>
    <w:rsid w:val="00E122DB"/>
    <w:rsid w:val="00E14081"/>
    <w:rsid w:val="00E20B12"/>
    <w:rsid w:val="00E2483B"/>
    <w:rsid w:val="00E2597D"/>
    <w:rsid w:val="00E27051"/>
    <w:rsid w:val="00E338C4"/>
    <w:rsid w:val="00E403C9"/>
    <w:rsid w:val="00E45D1B"/>
    <w:rsid w:val="00E4693F"/>
    <w:rsid w:val="00E474BE"/>
    <w:rsid w:val="00E50B36"/>
    <w:rsid w:val="00E53E26"/>
    <w:rsid w:val="00E540D6"/>
    <w:rsid w:val="00E55384"/>
    <w:rsid w:val="00E627AA"/>
    <w:rsid w:val="00E6410D"/>
    <w:rsid w:val="00E64975"/>
    <w:rsid w:val="00E67C6E"/>
    <w:rsid w:val="00E832DC"/>
    <w:rsid w:val="00E87F34"/>
    <w:rsid w:val="00E91765"/>
    <w:rsid w:val="00E93E44"/>
    <w:rsid w:val="00E962E3"/>
    <w:rsid w:val="00EA063F"/>
    <w:rsid w:val="00EA066E"/>
    <w:rsid w:val="00EB2AD9"/>
    <w:rsid w:val="00EB497A"/>
    <w:rsid w:val="00EC08AA"/>
    <w:rsid w:val="00EC6D48"/>
    <w:rsid w:val="00ED195C"/>
    <w:rsid w:val="00ED7E71"/>
    <w:rsid w:val="00EE2658"/>
    <w:rsid w:val="00EE286A"/>
    <w:rsid w:val="00EE589B"/>
    <w:rsid w:val="00EF18E2"/>
    <w:rsid w:val="00EF3B11"/>
    <w:rsid w:val="00EF3D6D"/>
    <w:rsid w:val="00EF73E9"/>
    <w:rsid w:val="00F04AAC"/>
    <w:rsid w:val="00F058AF"/>
    <w:rsid w:val="00F05C29"/>
    <w:rsid w:val="00F117EE"/>
    <w:rsid w:val="00F148F4"/>
    <w:rsid w:val="00F15786"/>
    <w:rsid w:val="00F16FB2"/>
    <w:rsid w:val="00F2112D"/>
    <w:rsid w:val="00F2625A"/>
    <w:rsid w:val="00F26BEF"/>
    <w:rsid w:val="00F27786"/>
    <w:rsid w:val="00F41729"/>
    <w:rsid w:val="00F47734"/>
    <w:rsid w:val="00F54318"/>
    <w:rsid w:val="00F60F43"/>
    <w:rsid w:val="00F645B2"/>
    <w:rsid w:val="00F67F7B"/>
    <w:rsid w:val="00F76F86"/>
    <w:rsid w:val="00F7727F"/>
    <w:rsid w:val="00F81B03"/>
    <w:rsid w:val="00F91086"/>
    <w:rsid w:val="00F915A1"/>
    <w:rsid w:val="00F93F90"/>
    <w:rsid w:val="00F9761E"/>
    <w:rsid w:val="00FA23DA"/>
    <w:rsid w:val="00FB2A8F"/>
    <w:rsid w:val="00FC57B4"/>
    <w:rsid w:val="00FD0CB9"/>
    <w:rsid w:val="00FD39DD"/>
    <w:rsid w:val="00FD7E45"/>
    <w:rsid w:val="00FE39A7"/>
    <w:rsid w:val="00FE77FC"/>
    <w:rsid w:val="00FF464E"/>
    <w:rsid w:val="00FF7A2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E29DB"/>
  <w15:docId w15:val="{97C9638E-D9AF-42EA-8DDE-18ACDB8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63011A"/>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unhideWhenUsed/>
    <w:rsid w:val="002863C1"/>
    <w:rPr>
      <w:sz w:val="20"/>
    </w:rPr>
  </w:style>
  <w:style w:type="character" w:customStyle="1" w:styleId="PuslapioinaostekstasDiagrama">
    <w:name w:val="Puslapio išnašos tekstas Diagrama"/>
    <w:basedOn w:val="Numatytasispastraiposriftas"/>
    <w:link w:val="Puslapioinaostekstas"/>
    <w:uiPriority w:val="99"/>
    <w:semiHidden/>
    <w:rsid w:val="002863C1"/>
    <w:rPr>
      <w:sz w:val="20"/>
    </w:rPr>
  </w:style>
  <w:style w:type="character" w:styleId="Puslapioinaosnuoroda">
    <w:name w:val="footnote reference"/>
    <w:basedOn w:val="Numatytasispastraiposriftas"/>
    <w:uiPriority w:val="99"/>
    <w:semiHidden/>
    <w:unhideWhenUsed/>
    <w:rsid w:val="002863C1"/>
    <w:rPr>
      <w:vertAlign w:val="superscript"/>
    </w:rPr>
  </w:style>
  <w:style w:type="character" w:styleId="Hipersaitas">
    <w:name w:val="Hyperlink"/>
    <w:basedOn w:val="Numatytasispastraiposriftas"/>
    <w:unhideWhenUsed/>
    <w:rsid w:val="002863C1"/>
    <w:rPr>
      <w:color w:val="0563C1" w:themeColor="hyperlink"/>
      <w:u w:val="single"/>
    </w:rPr>
  </w:style>
  <w:style w:type="character" w:customStyle="1" w:styleId="UnresolvedMention1">
    <w:name w:val="Unresolved Mention1"/>
    <w:basedOn w:val="Numatytasispastraiposriftas"/>
    <w:uiPriority w:val="99"/>
    <w:semiHidden/>
    <w:unhideWhenUsed/>
    <w:rsid w:val="002863C1"/>
    <w:rPr>
      <w:color w:val="605E5C"/>
      <w:shd w:val="clear" w:color="auto" w:fill="E1DFDD"/>
    </w:rPr>
  </w:style>
  <w:style w:type="character" w:styleId="Komentaronuoroda">
    <w:name w:val="annotation reference"/>
    <w:basedOn w:val="Numatytasispastraiposriftas"/>
    <w:semiHidden/>
    <w:unhideWhenUsed/>
    <w:rsid w:val="006E080A"/>
    <w:rPr>
      <w:sz w:val="16"/>
      <w:szCs w:val="16"/>
    </w:rPr>
  </w:style>
  <w:style w:type="paragraph" w:styleId="Komentarotekstas">
    <w:name w:val="annotation text"/>
    <w:basedOn w:val="prastasis"/>
    <w:link w:val="KomentarotekstasDiagrama"/>
    <w:unhideWhenUsed/>
    <w:rsid w:val="006E080A"/>
    <w:rPr>
      <w:sz w:val="20"/>
    </w:rPr>
  </w:style>
  <w:style w:type="character" w:customStyle="1" w:styleId="KomentarotekstasDiagrama">
    <w:name w:val="Komentaro tekstas Diagrama"/>
    <w:basedOn w:val="Numatytasispastraiposriftas"/>
    <w:link w:val="Komentarotekstas"/>
    <w:rsid w:val="006E080A"/>
    <w:rPr>
      <w:sz w:val="20"/>
    </w:rPr>
  </w:style>
  <w:style w:type="paragraph" w:styleId="Komentarotema">
    <w:name w:val="annotation subject"/>
    <w:basedOn w:val="Komentarotekstas"/>
    <w:next w:val="Komentarotekstas"/>
    <w:link w:val="KomentarotemaDiagrama"/>
    <w:semiHidden/>
    <w:unhideWhenUsed/>
    <w:rsid w:val="006E080A"/>
    <w:rPr>
      <w:b/>
      <w:bCs/>
    </w:rPr>
  </w:style>
  <w:style w:type="character" w:customStyle="1" w:styleId="KomentarotemaDiagrama">
    <w:name w:val="Komentaro tema Diagrama"/>
    <w:basedOn w:val="KomentarotekstasDiagrama"/>
    <w:link w:val="Komentarotema"/>
    <w:semiHidden/>
    <w:rsid w:val="006E080A"/>
    <w:rPr>
      <w:b/>
      <w:bCs/>
      <w:sz w:val="20"/>
    </w:rPr>
  </w:style>
  <w:style w:type="paragraph" w:styleId="Sraopastraipa">
    <w:name w:val="List Paragraph"/>
    <w:basedOn w:val="prastasis"/>
    <w:qFormat/>
    <w:rsid w:val="005318E5"/>
    <w:pPr>
      <w:ind w:left="720"/>
      <w:contextualSpacing/>
    </w:pPr>
  </w:style>
  <w:style w:type="character" w:styleId="Perirtashipersaitas">
    <w:name w:val="FollowedHyperlink"/>
    <w:basedOn w:val="Numatytasispastraiposriftas"/>
    <w:semiHidden/>
    <w:unhideWhenUsed/>
    <w:rsid w:val="00392CB1"/>
    <w:rPr>
      <w:color w:val="954F72" w:themeColor="followedHyperlink"/>
      <w:u w:val="single"/>
    </w:rPr>
  </w:style>
  <w:style w:type="paragraph" w:styleId="Debesliotekstas">
    <w:name w:val="Balloon Text"/>
    <w:basedOn w:val="prastasis"/>
    <w:link w:val="DebesliotekstasDiagrama"/>
    <w:semiHidden/>
    <w:unhideWhenUsed/>
    <w:rsid w:val="00AD4BEC"/>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AD4BEC"/>
    <w:rPr>
      <w:rFonts w:ascii="Segoe UI" w:hAnsi="Segoe UI" w:cs="Segoe UI"/>
      <w:sz w:val="18"/>
      <w:szCs w:val="18"/>
    </w:rPr>
  </w:style>
  <w:style w:type="paragraph" w:styleId="Pataisymai">
    <w:name w:val="Revision"/>
    <w:hidden/>
    <w:semiHidden/>
    <w:rsid w:val="002316AC"/>
  </w:style>
  <w:style w:type="character" w:customStyle="1" w:styleId="UnresolvedMention2">
    <w:name w:val="Unresolved Mention2"/>
    <w:basedOn w:val="Numatytasispastraiposriftas"/>
    <w:uiPriority w:val="99"/>
    <w:semiHidden/>
    <w:unhideWhenUsed/>
    <w:rsid w:val="004628FB"/>
    <w:rPr>
      <w:color w:val="605E5C"/>
      <w:shd w:val="clear" w:color="auto" w:fill="E1DFDD"/>
    </w:rPr>
  </w:style>
  <w:style w:type="character" w:customStyle="1" w:styleId="UnresolvedMention3">
    <w:name w:val="Unresolved Mention3"/>
    <w:basedOn w:val="Numatytasispastraiposriftas"/>
    <w:uiPriority w:val="99"/>
    <w:semiHidden/>
    <w:unhideWhenUsed/>
    <w:rsid w:val="0063013D"/>
    <w:rPr>
      <w:color w:val="605E5C"/>
      <w:shd w:val="clear" w:color="auto" w:fill="E1DFDD"/>
    </w:rPr>
  </w:style>
  <w:style w:type="character" w:styleId="Neapdorotaspaminjimas">
    <w:name w:val="Unresolved Mention"/>
    <w:basedOn w:val="Numatytasispastraiposriftas"/>
    <w:uiPriority w:val="99"/>
    <w:semiHidden/>
    <w:unhideWhenUsed/>
    <w:rsid w:val="00F05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701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www.arcgi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e-seimas.lrs.lt/portal/legalAct/lt/TAD/TAIS.5884/asr" TargetMode="External"/><Relationship Id="rId2" Type="http://schemas.openxmlformats.org/officeDocument/2006/relationships/hyperlink" Target="https://am.lrv.lt/lt/veiklos-sritys-1/gamtos-apsauga/saugomos-teritorijos-ir-krastovaizdis-zeldynai/krastovaizdis/konkursai-1/" TargetMode="External"/><Relationship Id="rId1" Type="http://schemas.openxmlformats.org/officeDocument/2006/relationships/hyperlink" Target="https://lietuvosfinansai.lt/gki/savivaldybiu-reitinga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u\My%20Drive\Begra\Pardavimai\Verslo_konsultacijos\Branus\Tel&#353;iai\Galimybi&#371;%20studija\GS_matavimai_2024020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Sheet1!$N$3</c:f>
              <c:strCache>
                <c:ptCount val="1"/>
                <c:pt idx="0">
                  <c:v>Telšių apskritis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Sheet1!$O$2:$T$2</c:f>
              <c:strCache>
                <c:ptCount val="6"/>
                <c:pt idx="0">
                  <c:v>2018</c:v>
                </c:pt>
                <c:pt idx="1">
                  <c:v>2019</c:v>
                </c:pt>
                <c:pt idx="2">
                  <c:v>2020</c:v>
                </c:pt>
                <c:pt idx="3">
                  <c:v>2021</c:v>
                </c:pt>
                <c:pt idx="4">
                  <c:v>2022</c:v>
                </c:pt>
                <c:pt idx="5">
                  <c:v>2023</c:v>
                </c:pt>
              </c:strCache>
              <c:extLst/>
            </c:strRef>
          </c:cat>
          <c:val>
            <c:numRef>
              <c:f>Sheet1!$O$3:$T$3</c:f>
              <c:numCache>
                <c:formatCode>_-* #\ ##0_-;\-* #\ ##0_-;_-* "-"??_-;_-@_-</c:formatCode>
                <c:ptCount val="6"/>
                <c:pt idx="0">
                  <c:v>137417</c:v>
                </c:pt>
                <c:pt idx="1">
                  <c:v>135464</c:v>
                </c:pt>
                <c:pt idx="2">
                  <c:v>134133</c:v>
                </c:pt>
                <c:pt idx="3">
                  <c:v>133376</c:v>
                </c:pt>
                <c:pt idx="4">
                  <c:v>131691</c:v>
                </c:pt>
                <c:pt idx="5">
                  <c:v>131447</c:v>
                </c:pt>
              </c:numCache>
              <c:extLst/>
            </c:numRef>
          </c:val>
          <c:extLst>
            <c:ext xmlns:c16="http://schemas.microsoft.com/office/drawing/2014/chart" uri="{C3380CC4-5D6E-409C-BE32-E72D297353CC}">
              <c16:uniqueId val="{00000000-193B-40CA-861D-56A09379886D}"/>
            </c:ext>
          </c:extLst>
        </c:ser>
        <c:ser>
          <c:idx val="1"/>
          <c:order val="1"/>
          <c:tx>
            <c:strRef>
              <c:f>Sheet1!$N$5</c:f>
              <c:strCache>
                <c:ptCount val="1"/>
                <c:pt idx="0">
                  <c:v>Telšių r.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Sheet1!$O$2:$T$2</c:f>
              <c:strCache>
                <c:ptCount val="6"/>
                <c:pt idx="0">
                  <c:v>2018</c:v>
                </c:pt>
                <c:pt idx="1">
                  <c:v>2019</c:v>
                </c:pt>
                <c:pt idx="2">
                  <c:v>2020</c:v>
                </c:pt>
                <c:pt idx="3">
                  <c:v>2021</c:v>
                </c:pt>
                <c:pt idx="4">
                  <c:v>2022</c:v>
                </c:pt>
                <c:pt idx="5">
                  <c:v>2023</c:v>
                </c:pt>
              </c:strCache>
              <c:extLst/>
            </c:strRef>
          </c:cat>
          <c:val>
            <c:numRef>
              <c:f>Sheet1!$O$5:$T$5</c:f>
              <c:numCache>
                <c:formatCode>_-* #\ ##0_-;\-* #\ ##0_-;_-* "-"??_-;_-@_-</c:formatCode>
                <c:ptCount val="6"/>
                <c:pt idx="0">
                  <c:v>41805</c:v>
                </c:pt>
                <c:pt idx="1">
                  <c:v>41034</c:v>
                </c:pt>
                <c:pt idx="2">
                  <c:v>40529</c:v>
                </c:pt>
                <c:pt idx="3">
                  <c:v>40210</c:v>
                </c:pt>
                <c:pt idx="4">
                  <c:v>39536</c:v>
                </c:pt>
                <c:pt idx="5">
                  <c:v>39141</c:v>
                </c:pt>
              </c:numCache>
              <c:extLst/>
            </c:numRef>
          </c:val>
          <c:extLst>
            <c:ext xmlns:c16="http://schemas.microsoft.com/office/drawing/2014/chart" uri="{C3380CC4-5D6E-409C-BE32-E72D297353CC}">
              <c16:uniqueId val="{00000001-193B-40CA-861D-56A09379886D}"/>
            </c:ext>
          </c:extLst>
        </c:ser>
        <c:dLbls>
          <c:showLegendKey val="0"/>
          <c:showVal val="0"/>
          <c:showCatName val="0"/>
          <c:showSerName val="0"/>
          <c:showPercent val="0"/>
          <c:showBubbleSize val="0"/>
        </c:dLbls>
        <c:gapWidth val="219"/>
        <c:overlap val="-27"/>
        <c:axId val="644153055"/>
        <c:axId val="644154495"/>
      </c:barChart>
      <c:catAx>
        <c:axId val="64415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4154495"/>
        <c:crosses val="autoZero"/>
        <c:auto val="1"/>
        <c:lblAlgn val="ctr"/>
        <c:lblOffset val="100"/>
        <c:noMultiLvlLbl val="0"/>
      </c:catAx>
      <c:valAx>
        <c:axId val="64415449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4153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Sheet1!$N$12</c:f>
              <c:strCache>
                <c:ptCount val="1"/>
                <c:pt idx="0">
                  <c:v>Telšių apskritis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Sheet1!$O$11:$T$11</c:f>
              <c:strCache>
                <c:ptCount val="6"/>
                <c:pt idx="0">
                  <c:v>2018</c:v>
                </c:pt>
                <c:pt idx="1">
                  <c:v>2019</c:v>
                </c:pt>
                <c:pt idx="2">
                  <c:v>2020</c:v>
                </c:pt>
                <c:pt idx="3">
                  <c:v>2021</c:v>
                </c:pt>
                <c:pt idx="4">
                  <c:v>2022</c:v>
                </c:pt>
                <c:pt idx="5">
                  <c:v>2023</c:v>
                </c:pt>
              </c:strCache>
            </c:strRef>
          </c:cat>
          <c:val>
            <c:numRef>
              <c:f>Sheet1!$O$12:$T$12</c:f>
              <c:numCache>
                <c:formatCode>_-* #\ ##0_-;\-* #\ ##0_-;_-* "-"??_-;_-@_-</c:formatCode>
                <c:ptCount val="6"/>
                <c:pt idx="0">
                  <c:v>85761</c:v>
                </c:pt>
                <c:pt idx="1">
                  <c:v>84385</c:v>
                </c:pt>
                <c:pt idx="2">
                  <c:v>83373</c:v>
                </c:pt>
                <c:pt idx="3">
                  <c:v>83677</c:v>
                </c:pt>
                <c:pt idx="4">
                  <c:v>82404</c:v>
                </c:pt>
                <c:pt idx="5">
                  <c:v>82064</c:v>
                </c:pt>
              </c:numCache>
            </c:numRef>
          </c:val>
          <c:extLst>
            <c:ext xmlns:c16="http://schemas.microsoft.com/office/drawing/2014/chart" uri="{C3380CC4-5D6E-409C-BE32-E72D297353CC}">
              <c16:uniqueId val="{00000000-E74C-4186-BEEC-EBDA2D313A77}"/>
            </c:ext>
          </c:extLst>
        </c:ser>
        <c:ser>
          <c:idx val="1"/>
          <c:order val="1"/>
          <c:tx>
            <c:strRef>
              <c:f>Sheet1!$N$13</c:f>
              <c:strCache>
                <c:ptCount val="1"/>
                <c:pt idx="0">
                  <c:v>Telšių r.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Sheet1!$O$11:$T$11</c:f>
              <c:strCache>
                <c:ptCount val="6"/>
                <c:pt idx="0">
                  <c:v>2018</c:v>
                </c:pt>
                <c:pt idx="1">
                  <c:v>2019</c:v>
                </c:pt>
                <c:pt idx="2">
                  <c:v>2020</c:v>
                </c:pt>
                <c:pt idx="3">
                  <c:v>2021</c:v>
                </c:pt>
                <c:pt idx="4">
                  <c:v>2022</c:v>
                </c:pt>
                <c:pt idx="5">
                  <c:v>2023</c:v>
                </c:pt>
              </c:strCache>
            </c:strRef>
          </c:cat>
          <c:val>
            <c:numRef>
              <c:f>Sheet1!$O$13:$T$13</c:f>
              <c:numCache>
                <c:formatCode>_-* #\ ##0_-;\-* #\ ##0_-;_-* "-"??_-;_-@_-</c:formatCode>
                <c:ptCount val="6"/>
                <c:pt idx="0">
                  <c:v>25545</c:v>
                </c:pt>
                <c:pt idx="1">
                  <c:v>25028</c:v>
                </c:pt>
                <c:pt idx="2">
                  <c:v>24602</c:v>
                </c:pt>
                <c:pt idx="3">
                  <c:v>24847</c:v>
                </c:pt>
                <c:pt idx="4">
                  <c:v>24367</c:v>
                </c:pt>
                <c:pt idx="5">
                  <c:v>24066</c:v>
                </c:pt>
              </c:numCache>
            </c:numRef>
          </c:val>
          <c:extLst>
            <c:ext xmlns:c16="http://schemas.microsoft.com/office/drawing/2014/chart" uri="{C3380CC4-5D6E-409C-BE32-E72D297353CC}">
              <c16:uniqueId val="{00000001-E74C-4186-BEEC-EBDA2D313A77}"/>
            </c:ext>
          </c:extLst>
        </c:ser>
        <c:dLbls>
          <c:showLegendKey val="0"/>
          <c:showVal val="0"/>
          <c:showCatName val="0"/>
          <c:showSerName val="0"/>
          <c:showPercent val="0"/>
          <c:showBubbleSize val="0"/>
        </c:dLbls>
        <c:gapWidth val="219"/>
        <c:overlap val="-27"/>
        <c:axId val="895321039"/>
        <c:axId val="895323439"/>
      </c:barChart>
      <c:catAx>
        <c:axId val="89532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95323439"/>
        <c:crosses val="autoZero"/>
        <c:auto val="1"/>
        <c:lblAlgn val="ctr"/>
        <c:lblOffset val="100"/>
        <c:noMultiLvlLbl val="0"/>
      </c:catAx>
      <c:valAx>
        <c:axId val="895323439"/>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9532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Sheet1!$J$118</c:f>
              <c:strCache>
                <c:ptCount val="1"/>
                <c:pt idx="0">
                  <c:v>Žarėnų seniūnija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Sheet1!$K$118:$O$118</c:f>
              <c:numCache>
                <c:formatCode>_-* #\ ##0_-;\-* #\ ##0_-;_-* "-"??_-;_-@_-</c:formatCode>
                <c:ptCount val="5"/>
                <c:pt idx="0">
                  <c:v>937</c:v>
                </c:pt>
                <c:pt idx="1">
                  <c:v>948</c:v>
                </c:pt>
                <c:pt idx="2">
                  <c:v>955</c:v>
                </c:pt>
                <c:pt idx="3">
                  <c:v>952</c:v>
                </c:pt>
                <c:pt idx="4">
                  <c:v>926</c:v>
                </c:pt>
              </c:numCache>
            </c:numRef>
          </c:val>
          <c:extLst>
            <c:ext xmlns:c16="http://schemas.microsoft.com/office/drawing/2014/chart" uri="{C3380CC4-5D6E-409C-BE32-E72D297353CC}">
              <c16:uniqueId val="{00000000-6360-4E80-B19E-88E1BBD7A8EE}"/>
            </c:ext>
          </c:extLst>
        </c:ser>
        <c:ser>
          <c:idx val="1"/>
          <c:order val="1"/>
          <c:tx>
            <c:strRef>
              <c:f>Sheet1!$J$119</c:f>
              <c:strCache>
                <c:ptCount val="1"/>
                <c:pt idx="0">
                  <c:v>Nevarėnų seniūnija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Sheet1!$K$119:$O$119</c:f>
              <c:numCache>
                <c:formatCode>_-* #\ ##0_-;\-* #\ ##0_-;_-* "-"??_-;_-@_-</c:formatCode>
                <c:ptCount val="5"/>
                <c:pt idx="0">
                  <c:v>1393</c:v>
                </c:pt>
                <c:pt idx="1">
                  <c:v>1380</c:v>
                </c:pt>
                <c:pt idx="2">
                  <c:v>1382</c:v>
                </c:pt>
                <c:pt idx="3">
                  <c:v>1364</c:v>
                </c:pt>
                <c:pt idx="4">
                  <c:v>1322</c:v>
                </c:pt>
              </c:numCache>
            </c:numRef>
          </c:val>
          <c:extLst>
            <c:ext xmlns:c16="http://schemas.microsoft.com/office/drawing/2014/chart" uri="{C3380CC4-5D6E-409C-BE32-E72D297353CC}">
              <c16:uniqueId val="{00000001-6360-4E80-B19E-88E1BBD7A8EE}"/>
            </c:ext>
          </c:extLst>
        </c:ser>
        <c:ser>
          <c:idx val="2"/>
          <c:order val="2"/>
          <c:tx>
            <c:strRef>
              <c:f>Sheet1!$J$120</c:f>
              <c:strCache>
                <c:ptCount val="1"/>
                <c:pt idx="0">
                  <c:v>Luokės seniūnija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Sheet1!$K$120:$O$120</c:f>
              <c:numCache>
                <c:formatCode>_-* #\ ##0_-;\-* #\ ##0_-;_-* "-"??_-;_-@_-</c:formatCode>
                <c:ptCount val="5"/>
                <c:pt idx="0">
                  <c:v>1559</c:v>
                </c:pt>
                <c:pt idx="1">
                  <c:v>1564</c:v>
                </c:pt>
                <c:pt idx="2">
                  <c:v>1550</c:v>
                </c:pt>
                <c:pt idx="3">
                  <c:v>1548</c:v>
                </c:pt>
                <c:pt idx="4">
                  <c:v>1518</c:v>
                </c:pt>
              </c:numCache>
            </c:numRef>
          </c:val>
          <c:extLst>
            <c:ext xmlns:c16="http://schemas.microsoft.com/office/drawing/2014/chart" uri="{C3380CC4-5D6E-409C-BE32-E72D297353CC}">
              <c16:uniqueId val="{00000002-6360-4E80-B19E-88E1BBD7A8EE}"/>
            </c:ext>
          </c:extLst>
        </c:ser>
        <c:ser>
          <c:idx val="3"/>
          <c:order val="3"/>
          <c:tx>
            <c:strRef>
              <c:f>Sheet1!$J$121</c:f>
              <c:strCache>
                <c:ptCount val="1"/>
                <c:pt idx="0">
                  <c:v>Upynos seniūnija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Sheet1!$K$121:$O$121</c:f>
              <c:numCache>
                <c:formatCode>_-* #\ ##0_-;\-* #\ ##0_-;_-* "-"??_-;_-@_-</c:formatCode>
                <c:ptCount val="5"/>
                <c:pt idx="0">
                  <c:v>1658</c:v>
                </c:pt>
                <c:pt idx="1">
                  <c:v>1633</c:v>
                </c:pt>
                <c:pt idx="2">
                  <c:v>1602</c:v>
                </c:pt>
                <c:pt idx="3">
                  <c:v>1573</c:v>
                </c:pt>
                <c:pt idx="4">
                  <c:v>1520</c:v>
                </c:pt>
              </c:numCache>
            </c:numRef>
          </c:val>
          <c:extLst>
            <c:ext xmlns:c16="http://schemas.microsoft.com/office/drawing/2014/chart" uri="{C3380CC4-5D6E-409C-BE32-E72D297353CC}">
              <c16:uniqueId val="{00000003-6360-4E80-B19E-88E1BBD7A8EE}"/>
            </c:ext>
          </c:extLst>
        </c:ser>
        <c:ser>
          <c:idx val="4"/>
          <c:order val="4"/>
          <c:tx>
            <c:strRef>
              <c:f>Sheet1!$J$122</c:f>
              <c:strCache>
                <c:ptCount val="1"/>
                <c:pt idx="0">
                  <c:v>Gadūnavo senūnija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Sheet1!$K$122:$O$122</c:f>
              <c:numCache>
                <c:formatCode>_-* #\ ##0_-;\-* #\ ##0_-;_-* "-"??_-;_-@_-</c:formatCode>
                <c:ptCount val="5"/>
                <c:pt idx="0">
                  <c:v>1630</c:v>
                </c:pt>
                <c:pt idx="1">
                  <c:v>1688</c:v>
                </c:pt>
                <c:pt idx="2">
                  <c:v>1697</c:v>
                </c:pt>
                <c:pt idx="3">
                  <c:v>1730</c:v>
                </c:pt>
                <c:pt idx="4">
                  <c:v>1748</c:v>
                </c:pt>
              </c:numCache>
            </c:numRef>
          </c:val>
          <c:extLst>
            <c:ext xmlns:c16="http://schemas.microsoft.com/office/drawing/2014/chart" uri="{C3380CC4-5D6E-409C-BE32-E72D297353CC}">
              <c16:uniqueId val="{00000004-6360-4E80-B19E-88E1BBD7A8EE}"/>
            </c:ext>
          </c:extLst>
        </c:ser>
        <c:ser>
          <c:idx val="5"/>
          <c:order val="5"/>
          <c:tx>
            <c:strRef>
              <c:f>Sheet1!$J$123</c:f>
              <c:strCache>
                <c:ptCount val="1"/>
                <c:pt idx="0">
                  <c:v>Degaičių seniūnija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Sheet1!$K$123:$O$123</c:f>
              <c:numCache>
                <c:formatCode>_-* #\ ##0_-;\-* #\ ##0_-;_-* "-"??_-;_-@_-</c:formatCode>
                <c:ptCount val="5"/>
                <c:pt idx="0">
                  <c:v>1972</c:v>
                </c:pt>
                <c:pt idx="1">
                  <c:v>1959</c:v>
                </c:pt>
                <c:pt idx="2">
                  <c:v>1924</c:v>
                </c:pt>
                <c:pt idx="3">
                  <c:v>1925</c:v>
                </c:pt>
                <c:pt idx="4">
                  <c:v>1876</c:v>
                </c:pt>
              </c:numCache>
            </c:numRef>
          </c:val>
          <c:extLst>
            <c:ext xmlns:c16="http://schemas.microsoft.com/office/drawing/2014/chart" uri="{C3380CC4-5D6E-409C-BE32-E72D297353CC}">
              <c16:uniqueId val="{00000005-6360-4E80-B19E-88E1BBD7A8EE}"/>
            </c:ext>
          </c:extLst>
        </c:ser>
        <c:ser>
          <c:idx val="6"/>
          <c:order val="6"/>
          <c:tx>
            <c:strRef>
              <c:f>Sheet1!$J$124</c:f>
              <c:strCache>
                <c:ptCount val="1"/>
                <c:pt idx="0">
                  <c:v>Viešvienų seniūnija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Sheet1!$K$124:$O$124</c:f>
              <c:numCache>
                <c:formatCode>_-* #\ ##0_-;\-* #\ ##0_-;_-* "-"??_-;_-@_-</c:formatCode>
                <c:ptCount val="5"/>
                <c:pt idx="0">
                  <c:v>2415</c:v>
                </c:pt>
                <c:pt idx="1">
                  <c:v>2382</c:v>
                </c:pt>
                <c:pt idx="2">
                  <c:v>2361</c:v>
                </c:pt>
                <c:pt idx="3">
                  <c:v>2324</c:v>
                </c:pt>
                <c:pt idx="4">
                  <c:v>2223</c:v>
                </c:pt>
              </c:numCache>
            </c:numRef>
          </c:val>
          <c:extLst>
            <c:ext xmlns:c16="http://schemas.microsoft.com/office/drawing/2014/chart" uri="{C3380CC4-5D6E-409C-BE32-E72D297353CC}">
              <c16:uniqueId val="{00000006-6360-4E80-B19E-88E1BBD7A8EE}"/>
            </c:ext>
          </c:extLst>
        </c:ser>
        <c:ser>
          <c:idx val="7"/>
          <c:order val="7"/>
          <c:tx>
            <c:strRef>
              <c:f>Sheet1!$J$125</c:f>
              <c:strCache>
                <c:ptCount val="1"/>
                <c:pt idx="0">
                  <c:v>Tryškių seniūnija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Sheet1!$K$125:$O$125</c:f>
              <c:numCache>
                <c:formatCode>_-* #\ ##0_-;\-* #\ ##0_-;_-* "-"??_-;_-@_-</c:formatCode>
                <c:ptCount val="5"/>
                <c:pt idx="0">
                  <c:v>2451</c:v>
                </c:pt>
                <c:pt idx="1">
                  <c:v>2406</c:v>
                </c:pt>
                <c:pt idx="2">
                  <c:v>2384</c:v>
                </c:pt>
                <c:pt idx="3">
                  <c:v>2298</c:v>
                </c:pt>
                <c:pt idx="4">
                  <c:v>2274</c:v>
                </c:pt>
              </c:numCache>
            </c:numRef>
          </c:val>
          <c:extLst>
            <c:ext xmlns:c16="http://schemas.microsoft.com/office/drawing/2014/chart" uri="{C3380CC4-5D6E-409C-BE32-E72D297353CC}">
              <c16:uniqueId val="{00000007-6360-4E80-B19E-88E1BBD7A8EE}"/>
            </c:ext>
          </c:extLst>
        </c:ser>
        <c:ser>
          <c:idx val="8"/>
          <c:order val="8"/>
          <c:tx>
            <c:strRef>
              <c:f>Sheet1!$J$126</c:f>
              <c:strCache>
                <c:ptCount val="1"/>
                <c:pt idx="0">
                  <c:v>Ryškėnų seniūnija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Sheet1!$K$126:$O$126</c:f>
              <c:numCache>
                <c:formatCode>_-* #\ ##0_-;\-* #\ ##0_-;_-* "-"??_-;_-@_-</c:formatCode>
                <c:ptCount val="5"/>
                <c:pt idx="0">
                  <c:v>2441</c:v>
                </c:pt>
                <c:pt idx="1">
                  <c:v>2452</c:v>
                </c:pt>
                <c:pt idx="2">
                  <c:v>2440</c:v>
                </c:pt>
                <c:pt idx="3">
                  <c:v>2482</c:v>
                </c:pt>
                <c:pt idx="4">
                  <c:v>2489</c:v>
                </c:pt>
              </c:numCache>
            </c:numRef>
          </c:val>
          <c:extLst>
            <c:ext xmlns:c16="http://schemas.microsoft.com/office/drawing/2014/chart" uri="{C3380CC4-5D6E-409C-BE32-E72D297353CC}">
              <c16:uniqueId val="{00000008-6360-4E80-B19E-88E1BBD7A8EE}"/>
            </c:ext>
          </c:extLst>
        </c:ser>
        <c:ser>
          <c:idx val="9"/>
          <c:order val="9"/>
          <c:tx>
            <c:strRef>
              <c:f>Sheet1!$J$127</c:f>
              <c:strCache>
                <c:ptCount val="1"/>
                <c:pt idx="0">
                  <c:v>Varnių seniūnija</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Sheet1!$K$127:$O$127</c:f>
              <c:numCache>
                <c:formatCode>_-* #\ ##0_-;\-* #\ ##0_-;_-* "-"??_-;_-@_-</c:formatCode>
                <c:ptCount val="5"/>
                <c:pt idx="0">
                  <c:v>3230</c:v>
                </c:pt>
                <c:pt idx="1">
                  <c:v>3175</c:v>
                </c:pt>
                <c:pt idx="2">
                  <c:v>3139</c:v>
                </c:pt>
                <c:pt idx="3">
                  <c:v>3040</c:v>
                </c:pt>
                <c:pt idx="4">
                  <c:v>3018</c:v>
                </c:pt>
              </c:numCache>
            </c:numRef>
          </c:val>
          <c:extLst>
            <c:ext xmlns:c16="http://schemas.microsoft.com/office/drawing/2014/chart" uri="{C3380CC4-5D6E-409C-BE32-E72D297353CC}">
              <c16:uniqueId val="{00000009-6360-4E80-B19E-88E1BBD7A8EE}"/>
            </c:ext>
          </c:extLst>
        </c:ser>
        <c:ser>
          <c:idx val="10"/>
          <c:order val="10"/>
          <c:tx>
            <c:strRef>
              <c:f>Sheet1!$J$128</c:f>
              <c:strCache>
                <c:ptCount val="1"/>
                <c:pt idx="0">
                  <c:v>Telšių miesto seniūnija</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Sheet1!$K$128:$O$128</c:f>
              <c:numCache>
                <c:formatCode>_-* #\ ##0_-;\-* #\ ##0_-;_-* "-"??_-;_-@_-</c:formatCode>
                <c:ptCount val="5"/>
                <c:pt idx="0">
                  <c:v>23605</c:v>
                </c:pt>
                <c:pt idx="1">
                  <c:v>23994</c:v>
                </c:pt>
                <c:pt idx="2">
                  <c:v>23364</c:v>
                </c:pt>
                <c:pt idx="3">
                  <c:v>22900</c:v>
                </c:pt>
                <c:pt idx="4">
                  <c:v>22684</c:v>
                </c:pt>
              </c:numCache>
            </c:numRef>
          </c:val>
          <c:extLst>
            <c:ext xmlns:c16="http://schemas.microsoft.com/office/drawing/2014/chart" uri="{C3380CC4-5D6E-409C-BE32-E72D297353CC}">
              <c16:uniqueId val="{0000000A-6360-4E80-B19E-88E1BBD7A8EE}"/>
            </c:ext>
          </c:extLst>
        </c:ser>
        <c:dLbls>
          <c:showLegendKey val="0"/>
          <c:showVal val="0"/>
          <c:showCatName val="0"/>
          <c:showSerName val="0"/>
          <c:showPercent val="0"/>
          <c:showBubbleSize val="0"/>
        </c:dLbls>
        <c:gapWidth val="182"/>
        <c:overlap val="100"/>
        <c:axId val="1093080367"/>
        <c:axId val="1093085167"/>
      </c:barChart>
      <c:catAx>
        <c:axId val="109308036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93085167"/>
        <c:crosses val="autoZero"/>
        <c:auto val="1"/>
        <c:lblAlgn val="ctr"/>
        <c:lblOffset val="100"/>
        <c:noMultiLvlLbl val="0"/>
      </c:catAx>
      <c:valAx>
        <c:axId val="109308516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9308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Sheet1!$J$86</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Sheet1!$K$85:$O$85</c:f>
              <c:strCache>
                <c:ptCount val="5"/>
                <c:pt idx="0">
                  <c:v>2018</c:v>
                </c:pt>
                <c:pt idx="1">
                  <c:v>2019</c:v>
                </c:pt>
                <c:pt idx="2">
                  <c:v>2020</c:v>
                </c:pt>
                <c:pt idx="3">
                  <c:v>2021</c:v>
                </c:pt>
                <c:pt idx="4">
                  <c:v>2022</c:v>
                </c:pt>
              </c:strCache>
            </c:strRef>
          </c:cat>
          <c:val>
            <c:numRef>
              <c:f>Sheet1!$K$86:$O$86</c:f>
              <c:numCache>
                <c:formatCode>_-* #\ ##0_-;\-* #\ ##0_-;_-* "-"??_-;_-@_-</c:formatCode>
                <c:ptCount val="5"/>
                <c:pt idx="0">
                  <c:v>2883</c:v>
                </c:pt>
                <c:pt idx="1">
                  <c:v>3414</c:v>
                </c:pt>
                <c:pt idx="2">
                  <c:v>3239</c:v>
                </c:pt>
                <c:pt idx="3">
                  <c:v>3847</c:v>
                </c:pt>
                <c:pt idx="4">
                  <c:v>4393</c:v>
                </c:pt>
              </c:numCache>
            </c:numRef>
          </c:val>
          <c:extLst>
            <c:ext xmlns:c16="http://schemas.microsoft.com/office/drawing/2014/chart" uri="{C3380CC4-5D6E-409C-BE32-E72D297353CC}">
              <c16:uniqueId val="{00000000-1B87-4C95-A26E-45204E0709E6}"/>
            </c:ext>
          </c:extLst>
        </c:ser>
        <c:ser>
          <c:idx val="1"/>
          <c:order val="1"/>
          <c:tx>
            <c:strRef>
              <c:f>Sheet1!$J$87</c:f>
              <c:strCache>
                <c:ptCount val="1"/>
                <c:pt idx="0">
                  <c:v>Vidurio ir vakarų Lietuvos regionas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Sheet1!$K$85:$O$85</c:f>
              <c:strCache>
                <c:ptCount val="5"/>
                <c:pt idx="0">
                  <c:v>2018</c:v>
                </c:pt>
                <c:pt idx="1">
                  <c:v>2019</c:v>
                </c:pt>
                <c:pt idx="2">
                  <c:v>2020</c:v>
                </c:pt>
                <c:pt idx="3">
                  <c:v>2021</c:v>
                </c:pt>
                <c:pt idx="4">
                  <c:v>2022</c:v>
                </c:pt>
              </c:strCache>
            </c:strRef>
          </c:cat>
          <c:val>
            <c:numRef>
              <c:f>Sheet1!$K$87:$O$87</c:f>
              <c:numCache>
                <c:formatCode>_-* #\ ##0_-;\-* #\ ##0_-;_-* "-"??_-;_-@_-</c:formatCode>
                <c:ptCount val="5"/>
                <c:pt idx="0">
                  <c:v>2128</c:v>
                </c:pt>
                <c:pt idx="1">
                  <c:v>2629</c:v>
                </c:pt>
                <c:pt idx="2">
                  <c:v>2426</c:v>
                </c:pt>
                <c:pt idx="3">
                  <c:v>2759</c:v>
                </c:pt>
                <c:pt idx="4">
                  <c:v>2998</c:v>
                </c:pt>
              </c:numCache>
            </c:numRef>
          </c:val>
          <c:extLst>
            <c:ext xmlns:c16="http://schemas.microsoft.com/office/drawing/2014/chart" uri="{C3380CC4-5D6E-409C-BE32-E72D297353CC}">
              <c16:uniqueId val="{00000001-1B87-4C95-A26E-45204E0709E6}"/>
            </c:ext>
          </c:extLst>
        </c:ser>
        <c:ser>
          <c:idx val="2"/>
          <c:order val="2"/>
          <c:tx>
            <c:strRef>
              <c:f>Sheet1!$J$88</c:f>
              <c:strCache>
                <c:ptCount val="1"/>
                <c:pt idx="0">
                  <c:v>Telšių apskritis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Sheet1!$K$85:$O$85</c:f>
              <c:strCache>
                <c:ptCount val="5"/>
                <c:pt idx="0">
                  <c:v>2018</c:v>
                </c:pt>
                <c:pt idx="1">
                  <c:v>2019</c:v>
                </c:pt>
                <c:pt idx="2">
                  <c:v>2020</c:v>
                </c:pt>
                <c:pt idx="3">
                  <c:v>2021</c:v>
                </c:pt>
                <c:pt idx="4">
                  <c:v>2022</c:v>
                </c:pt>
              </c:strCache>
            </c:strRef>
          </c:cat>
          <c:val>
            <c:numRef>
              <c:f>Sheet1!$K$88:$O$88</c:f>
              <c:numCache>
                <c:formatCode>_-* #\ ##0_-;\-* #\ ##0_-;_-* "-"??_-;_-@_-</c:formatCode>
                <c:ptCount val="5"/>
                <c:pt idx="0">
                  <c:v>2117</c:v>
                </c:pt>
                <c:pt idx="1">
                  <c:v>1956</c:v>
                </c:pt>
                <c:pt idx="2">
                  <c:v>1889</c:v>
                </c:pt>
                <c:pt idx="3">
                  <c:v>2260</c:v>
                </c:pt>
                <c:pt idx="4">
                  <c:v>3845</c:v>
                </c:pt>
              </c:numCache>
            </c:numRef>
          </c:val>
          <c:extLst>
            <c:ext xmlns:c16="http://schemas.microsoft.com/office/drawing/2014/chart" uri="{C3380CC4-5D6E-409C-BE32-E72D297353CC}">
              <c16:uniqueId val="{00000002-1B87-4C95-A26E-45204E0709E6}"/>
            </c:ext>
          </c:extLst>
        </c:ser>
        <c:ser>
          <c:idx val="3"/>
          <c:order val="3"/>
          <c:tx>
            <c:strRef>
              <c:f>Sheet1!$J$89</c:f>
              <c:strCache>
                <c:ptCount val="1"/>
                <c:pt idx="0">
                  <c:v>Telšių r. sav.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Sheet1!$K$85:$O$85</c:f>
              <c:strCache>
                <c:ptCount val="5"/>
                <c:pt idx="0">
                  <c:v>2018</c:v>
                </c:pt>
                <c:pt idx="1">
                  <c:v>2019</c:v>
                </c:pt>
                <c:pt idx="2">
                  <c:v>2020</c:v>
                </c:pt>
                <c:pt idx="3">
                  <c:v>2021</c:v>
                </c:pt>
                <c:pt idx="4">
                  <c:v>2022</c:v>
                </c:pt>
              </c:strCache>
            </c:strRef>
          </c:cat>
          <c:val>
            <c:numRef>
              <c:f>Sheet1!$K$89:$O$89</c:f>
              <c:numCache>
                <c:formatCode>_-* #\ ##0_-;\-* #\ ##0_-;_-* "-"??_-;_-@_-</c:formatCode>
                <c:ptCount val="5"/>
                <c:pt idx="0">
                  <c:v>1740</c:v>
                </c:pt>
                <c:pt idx="1">
                  <c:v>1517</c:v>
                </c:pt>
                <c:pt idx="2">
                  <c:v>1384</c:v>
                </c:pt>
                <c:pt idx="3">
                  <c:v>1465</c:v>
                </c:pt>
                <c:pt idx="4">
                  <c:v>1654</c:v>
                </c:pt>
              </c:numCache>
            </c:numRef>
          </c:val>
          <c:extLst>
            <c:ext xmlns:c16="http://schemas.microsoft.com/office/drawing/2014/chart" uri="{C3380CC4-5D6E-409C-BE32-E72D297353CC}">
              <c16:uniqueId val="{00000003-1B87-4C95-A26E-45204E0709E6}"/>
            </c:ext>
          </c:extLst>
        </c:ser>
        <c:dLbls>
          <c:showLegendKey val="0"/>
          <c:showVal val="0"/>
          <c:showCatName val="0"/>
          <c:showSerName val="0"/>
          <c:showPercent val="0"/>
          <c:showBubbleSize val="0"/>
        </c:dLbls>
        <c:gapWidth val="219"/>
        <c:overlap val="-27"/>
        <c:axId val="650347999"/>
        <c:axId val="650350399"/>
      </c:barChart>
      <c:catAx>
        <c:axId val="65034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50350399"/>
        <c:crosses val="autoZero"/>
        <c:auto val="1"/>
        <c:lblAlgn val="ctr"/>
        <c:lblOffset val="100"/>
        <c:noMultiLvlLbl val="0"/>
      </c:catAx>
      <c:valAx>
        <c:axId val="650350399"/>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50347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rgbClr val="00B050"/>
              </a:solidFill>
              <a:ln>
                <a:noFill/>
              </a:ln>
              <a:effectLst/>
            </c:spPr>
            <c:extLst>
              <c:ext xmlns:c16="http://schemas.microsoft.com/office/drawing/2014/chart" uri="{C3380CC4-5D6E-409C-BE32-E72D297353CC}">
                <c16:uniqueId val="{00000001-8A3A-445D-A6A6-F34D8E3246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Sheet1!$J$101:$J$112</c:f>
              <c:strCache>
                <c:ptCount val="12"/>
                <c:pt idx="0">
                  <c:v>Kauno m. sav.</c:v>
                </c:pt>
                <c:pt idx="1">
                  <c:v>Klaipėdos m. sav.</c:v>
                </c:pt>
                <c:pt idx="2">
                  <c:v>Lietuvos Respublika</c:v>
                </c:pt>
                <c:pt idx="3">
                  <c:v>Vidurio ir vakarų Lietuvos regionas</c:v>
                </c:pt>
                <c:pt idx="4">
                  <c:v>Panevėžio m. sav.</c:v>
                </c:pt>
                <c:pt idx="5">
                  <c:v>Telšių apskritis</c:v>
                </c:pt>
                <c:pt idx="6">
                  <c:v>Tauragės r. sav.</c:v>
                </c:pt>
                <c:pt idx="7">
                  <c:v>Telšių r. sav.</c:v>
                </c:pt>
                <c:pt idx="8">
                  <c:v>Šiaulių m. sav.</c:v>
                </c:pt>
                <c:pt idx="9">
                  <c:v>Alytaus m. sav.</c:v>
                </c:pt>
                <c:pt idx="10">
                  <c:v>Marijampolės sav.</c:v>
                </c:pt>
                <c:pt idx="11">
                  <c:v>Utenos r. sav.</c:v>
                </c:pt>
              </c:strCache>
            </c:strRef>
          </c:cat>
          <c:val>
            <c:numRef>
              <c:f>Sheet1!$K$101:$K$112</c:f>
              <c:numCache>
                <c:formatCode>General</c:formatCode>
                <c:ptCount val="12"/>
                <c:pt idx="0">
                  <c:v>1373.4</c:v>
                </c:pt>
                <c:pt idx="1">
                  <c:v>1304.9000000000001</c:v>
                </c:pt>
                <c:pt idx="2">
                  <c:v>1303.8</c:v>
                </c:pt>
                <c:pt idx="3">
                  <c:v>1204.7</c:v>
                </c:pt>
                <c:pt idx="4">
                  <c:v>1183.3</c:v>
                </c:pt>
                <c:pt idx="5">
                  <c:v>1173.0999999999999</c:v>
                </c:pt>
                <c:pt idx="6">
                  <c:v>1169.4000000000001</c:v>
                </c:pt>
                <c:pt idx="7">
                  <c:v>1149.2</c:v>
                </c:pt>
                <c:pt idx="8">
                  <c:v>1145.8</c:v>
                </c:pt>
                <c:pt idx="9">
                  <c:v>1143.2</c:v>
                </c:pt>
                <c:pt idx="10">
                  <c:v>1122.5</c:v>
                </c:pt>
                <c:pt idx="11">
                  <c:v>1106.9000000000001</c:v>
                </c:pt>
              </c:numCache>
            </c:numRef>
          </c:val>
          <c:extLst>
            <c:ext xmlns:c16="http://schemas.microsoft.com/office/drawing/2014/chart" uri="{C3380CC4-5D6E-409C-BE32-E72D297353CC}">
              <c16:uniqueId val="{00000002-8A3A-445D-A6A6-F34D8E324618}"/>
            </c:ext>
          </c:extLst>
        </c:ser>
        <c:dLbls>
          <c:showLegendKey val="0"/>
          <c:showVal val="0"/>
          <c:showCatName val="0"/>
          <c:showSerName val="0"/>
          <c:showPercent val="0"/>
          <c:showBubbleSize val="0"/>
        </c:dLbls>
        <c:gapWidth val="219"/>
        <c:overlap val="-27"/>
        <c:axId val="647642127"/>
        <c:axId val="647642607"/>
      </c:barChart>
      <c:catAx>
        <c:axId val="64764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7642607"/>
        <c:crosses val="autoZero"/>
        <c:auto val="1"/>
        <c:lblAlgn val="ctr"/>
        <c:lblOffset val="100"/>
        <c:noMultiLvlLbl val="0"/>
      </c:catAx>
      <c:valAx>
        <c:axId val="647642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7642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'Pridėtinė vertė pagal EVRK'!$F$2</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'Pridėtinė vertė pagal EVRK'!$C$4:$C$14</c:f>
              <c:strCache>
                <c:ptCount val="11"/>
                <c:pt idx="0">
                  <c:v>Žemės ūkis, miškininkystė ir žuvininkystė</c:v>
                </c:pt>
                <c:pt idx="1">
                  <c:v>Pramonė</c:v>
                </c:pt>
                <c:pt idx="2">
                  <c:v>Apdirbamoji gamyba</c:v>
                </c:pt>
                <c:pt idx="3">
                  <c:v>Statyba</c:v>
                </c:pt>
                <c:pt idx="4">
                  <c:v>Didmeninė ir mažmeninė prekyba; transportas; apgyvendinimo ir maitinimo paslaugų veikla</c:v>
                </c:pt>
                <c:pt idx="5">
                  <c:v>Informacija ir ryšiai</c:v>
                </c:pt>
                <c:pt idx="6">
                  <c:v>Finansinė ir draudimo veikla</c:v>
                </c:pt>
                <c:pt idx="7">
                  <c:v>Nekilnojamojo turto operacijos</c:v>
                </c:pt>
                <c:pt idx="8">
                  <c:v>Profesinė, mokslinė ir techninė veikla; administracinė ir aptarnavimo veikla</c:v>
                </c:pt>
                <c:pt idx="9">
                  <c:v>Viešasis valdymas ir gynyba; švietimas; žmonių sveikatos priežiūra ir socialinis darbas</c:v>
                </c:pt>
                <c:pt idx="10">
                  <c:v>Meninė, pramoginė ir poilsio organizavimo veikla, namų ūkio reikmenų remontas ir kitos paslaugos</c:v>
                </c:pt>
              </c:strCache>
            </c:strRef>
          </c:cat>
          <c:val>
            <c:numRef>
              <c:f>'Pridėtinė vertė pagal EVRK'!$F$4:$F$14</c:f>
              <c:numCache>
                <c:formatCode>0%</c:formatCode>
                <c:ptCount val="11"/>
                <c:pt idx="0">
                  <c:v>4.3696067076652037E-2</c:v>
                </c:pt>
                <c:pt idx="1">
                  <c:v>0.21372363505864314</c:v>
                </c:pt>
                <c:pt idx="2">
                  <c:v>0.17911847707290018</c:v>
                </c:pt>
                <c:pt idx="3">
                  <c:v>6.9260884459161856E-2</c:v>
                </c:pt>
                <c:pt idx="4">
                  <c:v>0.28710503564262763</c:v>
                </c:pt>
                <c:pt idx="5">
                  <c:v>4.4413813353343226E-2</c:v>
                </c:pt>
                <c:pt idx="6">
                  <c:v>3.453012087499796E-2</c:v>
                </c:pt>
                <c:pt idx="7">
                  <c:v>6.3554801559466911E-2</c:v>
                </c:pt>
                <c:pt idx="8">
                  <c:v>7.7397517250379258E-2</c:v>
                </c:pt>
                <c:pt idx="9">
                  <c:v>0.14601732378513285</c:v>
                </c:pt>
                <c:pt idx="10">
                  <c:v>2.0300800939595125E-2</c:v>
                </c:pt>
              </c:numCache>
            </c:numRef>
          </c:val>
          <c:extLst>
            <c:ext xmlns:c16="http://schemas.microsoft.com/office/drawing/2014/chart" uri="{C3380CC4-5D6E-409C-BE32-E72D297353CC}">
              <c16:uniqueId val="{00000000-C3B4-4E61-8B52-BA481895FAD7}"/>
            </c:ext>
          </c:extLst>
        </c:ser>
        <c:ser>
          <c:idx val="1"/>
          <c:order val="1"/>
          <c:tx>
            <c:strRef>
              <c:f>'Pridėtinė vertė pagal EVRK'!$G$2</c:f>
              <c:strCache>
                <c:ptCount val="1"/>
                <c:pt idx="0">
                  <c:v>Telšių apskritis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'Pridėtinė vertė pagal EVRK'!$C$4:$C$14</c:f>
              <c:strCache>
                <c:ptCount val="11"/>
                <c:pt idx="0">
                  <c:v>Žemės ūkis, miškininkystė ir žuvininkystė</c:v>
                </c:pt>
                <c:pt idx="1">
                  <c:v>Pramonė</c:v>
                </c:pt>
                <c:pt idx="2">
                  <c:v>Apdirbamoji gamyba</c:v>
                </c:pt>
                <c:pt idx="3">
                  <c:v>Statyba</c:v>
                </c:pt>
                <c:pt idx="4">
                  <c:v>Didmeninė ir mažmeninė prekyba; transportas; apgyvendinimo ir maitinimo paslaugų veikla</c:v>
                </c:pt>
                <c:pt idx="5">
                  <c:v>Informacija ir ryšiai</c:v>
                </c:pt>
                <c:pt idx="6">
                  <c:v>Finansinė ir draudimo veikla</c:v>
                </c:pt>
                <c:pt idx="7">
                  <c:v>Nekilnojamojo turto operacijos</c:v>
                </c:pt>
                <c:pt idx="8">
                  <c:v>Profesinė, mokslinė ir techninė veikla; administracinė ir aptarnavimo veikla</c:v>
                </c:pt>
                <c:pt idx="9">
                  <c:v>Viešasis valdymas ir gynyba; švietimas; žmonių sveikatos priežiūra ir socialinis darbas</c:v>
                </c:pt>
                <c:pt idx="10">
                  <c:v>Meninė, pramoginė ir poilsio organizavimo veikla, namų ūkio reikmenų remontas ir kitos paslaugos</c:v>
                </c:pt>
              </c:strCache>
            </c:strRef>
          </c:cat>
          <c:val>
            <c:numRef>
              <c:f>'Pridėtinė vertė pagal EVRK'!$G$4:$G$14</c:f>
              <c:numCache>
                <c:formatCode>0%</c:formatCode>
                <c:ptCount val="11"/>
                <c:pt idx="0">
                  <c:v>7.6358587861959537E-2</c:v>
                </c:pt>
                <c:pt idx="1">
                  <c:v>0.34629115430384766</c:v>
                </c:pt>
                <c:pt idx="2">
                  <c:v>0.30954978183260612</c:v>
                </c:pt>
                <c:pt idx="3">
                  <c:v>0.1400238000793336</c:v>
                </c:pt>
                <c:pt idx="4">
                  <c:v>0.19372272907576357</c:v>
                </c:pt>
                <c:pt idx="5">
                  <c:v>1.1949623165410553E-2</c:v>
                </c:pt>
                <c:pt idx="6">
                  <c:v>5.9004363347877828E-3</c:v>
                </c:pt>
                <c:pt idx="7">
                  <c:v>7.0358984529948432E-2</c:v>
                </c:pt>
                <c:pt idx="8">
                  <c:v>2.4543831812772709E-2</c:v>
                </c:pt>
                <c:pt idx="9">
                  <c:v>0.11696747322491076</c:v>
                </c:pt>
                <c:pt idx="10">
                  <c:v>1.3883379611265371E-2</c:v>
                </c:pt>
              </c:numCache>
            </c:numRef>
          </c:val>
          <c:extLst>
            <c:ext xmlns:c16="http://schemas.microsoft.com/office/drawing/2014/chart" uri="{C3380CC4-5D6E-409C-BE32-E72D297353CC}">
              <c16:uniqueId val="{00000001-C3B4-4E61-8B52-BA481895FAD7}"/>
            </c:ext>
          </c:extLst>
        </c:ser>
        <c:dLbls>
          <c:showLegendKey val="0"/>
          <c:showVal val="0"/>
          <c:showCatName val="0"/>
          <c:showSerName val="0"/>
          <c:showPercent val="0"/>
          <c:showBubbleSize val="0"/>
        </c:dLbls>
        <c:gapWidth val="182"/>
        <c:axId val="740480240"/>
        <c:axId val="472803792"/>
      </c:barChart>
      <c:catAx>
        <c:axId val="740480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2803792"/>
        <c:crosses val="autoZero"/>
        <c:auto val="1"/>
        <c:lblAlgn val="ctr"/>
        <c:lblOffset val="100"/>
        <c:noMultiLvlLbl val="0"/>
      </c:catAx>
      <c:valAx>
        <c:axId val="472803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4048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Sheet1!$J$72</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Sheet1!$K$71:$P$71</c:f>
              <c:strCache>
                <c:ptCount val="6"/>
                <c:pt idx="0">
                  <c:v>2018</c:v>
                </c:pt>
                <c:pt idx="1">
                  <c:v>2019</c:v>
                </c:pt>
                <c:pt idx="2">
                  <c:v>2020</c:v>
                </c:pt>
                <c:pt idx="3">
                  <c:v>2021</c:v>
                </c:pt>
                <c:pt idx="4">
                  <c:v>2022</c:v>
                </c:pt>
                <c:pt idx="5">
                  <c:v>2023</c:v>
                </c:pt>
              </c:strCache>
            </c:strRef>
          </c:cat>
          <c:val>
            <c:numRef>
              <c:f>Sheet1!$K$72:$P$72</c:f>
              <c:numCache>
                <c:formatCode>0.0</c:formatCode>
                <c:ptCount val="6"/>
                <c:pt idx="0">
                  <c:v>9.5</c:v>
                </c:pt>
                <c:pt idx="1">
                  <c:v>8.9</c:v>
                </c:pt>
                <c:pt idx="2">
                  <c:v>8.4</c:v>
                </c:pt>
                <c:pt idx="3">
                  <c:v>8.3000000000000007</c:v>
                </c:pt>
                <c:pt idx="4">
                  <c:v>7.8</c:v>
                </c:pt>
                <c:pt idx="5">
                  <c:v>7</c:v>
                </c:pt>
              </c:numCache>
            </c:numRef>
          </c:val>
          <c:extLst>
            <c:ext xmlns:c16="http://schemas.microsoft.com/office/drawing/2014/chart" uri="{C3380CC4-5D6E-409C-BE32-E72D297353CC}">
              <c16:uniqueId val="{00000000-AB5D-41DD-B1EF-D3F1318793D4}"/>
            </c:ext>
          </c:extLst>
        </c:ser>
        <c:ser>
          <c:idx val="1"/>
          <c:order val="1"/>
          <c:tx>
            <c:strRef>
              <c:f>Sheet1!$J$73</c:f>
              <c:strCache>
                <c:ptCount val="1"/>
                <c:pt idx="0">
                  <c:v>Vidurio ir vakarų Lietuvos regionas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Sheet1!$K$71:$P$71</c:f>
              <c:strCache>
                <c:ptCount val="6"/>
                <c:pt idx="0">
                  <c:v>2018</c:v>
                </c:pt>
                <c:pt idx="1">
                  <c:v>2019</c:v>
                </c:pt>
                <c:pt idx="2">
                  <c:v>2020</c:v>
                </c:pt>
                <c:pt idx="3">
                  <c:v>2021</c:v>
                </c:pt>
                <c:pt idx="4">
                  <c:v>2022</c:v>
                </c:pt>
                <c:pt idx="5">
                  <c:v>2023</c:v>
                </c:pt>
              </c:strCache>
            </c:strRef>
          </c:cat>
          <c:val>
            <c:numRef>
              <c:f>Sheet1!$K$73:$P$73</c:f>
              <c:numCache>
                <c:formatCode>0.0</c:formatCode>
                <c:ptCount val="6"/>
                <c:pt idx="0">
                  <c:v>8.8000000000000007</c:v>
                </c:pt>
                <c:pt idx="1">
                  <c:v>8.4</c:v>
                </c:pt>
                <c:pt idx="2">
                  <c:v>7.8</c:v>
                </c:pt>
                <c:pt idx="3">
                  <c:v>7.6</c:v>
                </c:pt>
                <c:pt idx="4">
                  <c:v>7.2</c:v>
                </c:pt>
                <c:pt idx="5">
                  <c:v>6.6</c:v>
                </c:pt>
              </c:numCache>
            </c:numRef>
          </c:val>
          <c:extLst>
            <c:ext xmlns:c16="http://schemas.microsoft.com/office/drawing/2014/chart" uri="{C3380CC4-5D6E-409C-BE32-E72D297353CC}">
              <c16:uniqueId val="{00000001-AB5D-41DD-B1EF-D3F1318793D4}"/>
            </c:ext>
          </c:extLst>
        </c:ser>
        <c:ser>
          <c:idx val="2"/>
          <c:order val="2"/>
          <c:tx>
            <c:strRef>
              <c:f>Sheet1!$J$74</c:f>
              <c:strCache>
                <c:ptCount val="1"/>
                <c:pt idx="0">
                  <c:v>Telšių apskritis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Sheet1!$K$71:$P$71</c:f>
              <c:strCache>
                <c:ptCount val="6"/>
                <c:pt idx="0">
                  <c:v>2018</c:v>
                </c:pt>
                <c:pt idx="1">
                  <c:v>2019</c:v>
                </c:pt>
                <c:pt idx="2">
                  <c:v>2020</c:v>
                </c:pt>
                <c:pt idx="3">
                  <c:v>2021</c:v>
                </c:pt>
                <c:pt idx="4">
                  <c:v>2022</c:v>
                </c:pt>
                <c:pt idx="5">
                  <c:v>2023</c:v>
                </c:pt>
              </c:strCache>
            </c:strRef>
          </c:cat>
          <c:val>
            <c:numRef>
              <c:f>Sheet1!$K$74:$P$74</c:f>
              <c:numCache>
                <c:formatCode>0.0</c:formatCode>
                <c:ptCount val="6"/>
                <c:pt idx="0">
                  <c:v>9</c:v>
                </c:pt>
                <c:pt idx="1">
                  <c:v>8.8000000000000007</c:v>
                </c:pt>
                <c:pt idx="2">
                  <c:v>8.1</c:v>
                </c:pt>
                <c:pt idx="3">
                  <c:v>7.7</c:v>
                </c:pt>
                <c:pt idx="4">
                  <c:v>6.7</c:v>
                </c:pt>
                <c:pt idx="5">
                  <c:v>6.6</c:v>
                </c:pt>
              </c:numCache>
            </c:numRef>
          </c:val>
          <c:extLst>
            <c:ext xmlns:c16="http://schemas.microsoft.com/office/drawing/2014/chart" uri="{C3380CC4-5D6E-409C-BE32-E72D297353CC}">
              <c16:uniqueId val="{00000002-AB5D-41DD-B1EF-D3F1318793D4}"/>
            </c:ext>
          </c:extLst>
        </c:ser>
        <c:ser>
          <c:idx val="3"/>
          <c:order val="3"/>
          <c:tx>
            <c:strRef>
              <c:f>Sheet1!$J$75</c:f>
              <c:strCache>
                <c:ptCount val="1"/>
                <c:pt idx="0">
                  <c:v>Telšių r. sav.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Sheet1!$K$71:$P$71</c:f>
              <c:strCache>
                <c:ptCount val="6"/>
                <c:pt idx="0">
                  <c:v>2018</c:v>
                </c:pt>
                <c:pt idx="1">
                  <c:v>2019</c:v>
                </c:pt>
                <c:pt idx="2">
                  <c:v>2020</c:v>
                </c:pt>
                <c:pt idx="3">
                  <c:v>2021</c:v>
                </c:pt>
                <c:pt idx="4">
                  <c:v>2022</c:v>
                </c:pt>
                <c:pt idx="5">
                  <c:v>2023</c:v>
                </c:pt>
              </c:strCache>
            </c:strRef>
          </c:cat>
          <c:val>
            <c:numRef>
              <c:f>Sheet1!$K$75:$P$75</c:f>
              <c:numCache>
                <c:formatCode>0.0</c:formatCode>
                <c:ptCount val="6"/>
                <c:pt idx="0">
                  <c:v>7.8</c:v>
                </c:pt>
                <c:pt idx="1">
                  <c:v>7.9</c:v>
                </c:pt>
                <c:pt idx="2">
                  <c:v>7.7</c:v>
                </c:pt>
                <c:pt idx="3">
                  <c:v>7.5</c:v>
                </c:pt>
                <c:pt idx="4">
                  <c:v>6.4</c:v>
                </c:pt>
                <c:pt idx="5">
                  <c:v>6.5</c:v>
                </c:pt>
              </c:numCache>
            </c:numRef>
          </c:val>
          <c:extLst>
            <c:ext xmlns:c16="http://schemas.microsoft.com/office/drawing/2014/chart" uri="{C3380CC4-5D6E-409C-BE32-E72D297353CC}">
              <c16:uniqueId val="{00000003-AB5D-41DD-B1EF-D3F1318793D4}"/>
            </c:ext>
          </c:extLst>
        </c:ser>
        <c:dLbls>
          <c:showLegendKey val="0"/>
          <c:showVal val="0"/>
          <c:showCatName val="0"/>
          <c:showSerName val="0"/>
          <c:showPercent val="0"/>
          <c:showBubbleSize val="0"/>
        </c:dLbls>
        <c:gapWidth val="219"/>
        <c:overlap val="-27"/>
        <c:axId val="861845551"/>
        <c:axId val="861839791"/>
      </c:barChart>
      <c:catAx>
        <c:axId val="86184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1839791"/>
        <c:crosses val="autoZero"/>
        <c:auto val="1"/>
        <c:lblAlgn val="ctr"/>
        <c:lblOffset val="100"/>
        <c:noMultiLvlLbl val="0"/>
      </c:catAx>
      <c:valAx>
        <c:axId val="8618397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184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52B60-DE1C-4AC9-96EC-EC46E381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18617</Words>
  <Characters>10613</Characters>
  <Application>Microsoft Office Word</Application>
  <DocSecurity>0</DocSecurity>
  <Lines>88</Lines>
  <Paragraphs>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29172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Marius Matulaitis</dc:creator>
  <cp:lastModifiedBy>Sarune Lekaviciene</cp:lastModifiedBy>
  <cp:revision>10</cp:revision>
  <cp:lastPrinted>2024-05-22T08:52:00Z</cp:lastPrinted>
  <dcterms:created xsi:type="dcterms:W3CDTF">2026-03-19T13:21:00Z</dcterms:created>
  <dcterms:modified xsi:type="dcterms:W3CDTF">2026-03-19T13:29:00Z</dcterms:modified>
  <dc:language>lt-LT</dc:language>
</cp:coreProperties>
</file>